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C9DA7" w14:textId="776EF12D" w:rsidR="00283B35" w:rsidRDefault="0070356F" w:rsidP="00DB4A8A">
      <w:r>
        <w:fldChar w:fldCharType="begin"/>
      </w:r>
      <w:r>
        <w:instrText xml:space="preserve"> DATE \@ "MMMM d, yyyy" </w:instrText>
      </w:r>
      <w:r>
        <w:fldChar w:fldCharType="separate"/>
      </w:r>
      <w:r w:rsidR="003E5C26">
        <w:rPr>
          <w:noProof/>
        </w:rPr>
        <w:t>July 18, 2025</w:t>
      </w:r>
      <w:r>
        <w:fldChar w:fldCharType="end"/>
      </w:r>
    </w:p>
    <w:p w14:paraId="6F3F955F" w14:textId="77777777" w:rsidR="0048605E" w:rsidRDefault="0048605E" w:rsidP="00DB4A8A"/>
    <w:p w14:paraId="1A539338" w14:textId="77777777" w:rsidR="0048605E" w:rsidRPr="00A60C03" w:rsidRDefault="0048605E" w:rsidP="0048605E">
      <w:r w:rsidRPr="00A60C03">
        <w:t>PARCEL ID #:</w:t>
      </w:r>
      <w:r>
        <w:t xml:space="preserve"> </w:t>
      </w:r>
    </w:p>
    <w:p w14:paraId="13437D06" w14:textId="77777777" w:rsidR="0048605E" w:rsidRPr="00A60C03" w:rsidRDefault="0048605E" w:rsidP="0048605E">
      <w:r w:rsidRPr="00A60C03">
        <w:t>PROPERTY ADDRESS:</w:t>
      </w:r>
      <w:r>
        <w:t xml:space="preserve"> </w:t>
      </w:r>
    </w:p>
    <w:p w14:paraId="1F201311" w14:textId="77777777" w:rsidR="0048605E" w:rsidRPr="00A60C03" w:rsidRDefault="0048605E" w:rsidP="0048605E">
      <w:r w:rsidRPr="00A60C03">
        <w:t>TYPE OF PROPERTY:</w:t>
      </w:r>
      <w:r>
        <w:t xml:space="preserve"> </w:t>
      </w:r>
    </w:p>
    <w:p w14:paraId="2C883C62" w14:textId="77777777" w:rsidR="0048605E" w:rsidRPr="00364ADD" w:rsidRDefault="0048605E" w:rsidP="0048605E">
      <w:pPr>
        <w:rPr>
          <w:b/>
          <w:bCs/>
        </w:rPr>
      </w:pPr>
    </w:p>
    <w:p w14:paraId="018140D7" w14:textId="77777777" w:rsidR="0048605E" w:rsidRPr="00364ADD" w:rsidRDefault="0048605E" w:rsidP="0048605E">
      <w:r w:rsidRPr="00364ADD">
        <w:t>This agreement will confirm that the undersigned as owner(s) or authorized agent</w:t>
      </w:r>
      <w:r>
        <w:t>(s)</w:t>
      </w:r>
      <w:r w:rsidRPr="00364ADD">
        <w:t xml:space="preserve"> of the referenced propert</w:t>
      </w:r>
      <w:r>
        <w:t>ies</w:t>
      </w:r>
      <w:r w:rsidRPr="00364ADD">
        <w:t xml:space="preserve"> on </w:t>
      </w:r>
      <w:r>
        <w:t>the last page of this agreement</w:t>
      </w:r>
      <w:r w:rsidRPr="00364ADD">
        <w:t xml:space="preserve"> ha</w:t>
      </w:r>
      <w:r>
        <w:t>ve</w:t>
      </w:r>
      <w:r w:rsidRPr="00364ADD">
        <w:t xml:space="preserve"> individually commissioned </w:t>
      </w:r>
      <w:r w:rsidRPr="00364ADD">
        <w:rPr>
          <w:b/>
          <w:bCs/>
          <w:sz w:val="22"/>
          <w:szCs w:val="22"/>
        </w:rPr>
        <w:t>PROPERTY TAX EXPERTS, INC</w:t>
      </w:r>
      <w:r w:rsidRPr="00364ADD">
        <w:rPr>
          <w:b/>
          <w:bCs/>
        </w:rPr>
        <w:t xml:space="preserve">. </w:t>
      </w:r>
      <w:r w:rsidRPr="00364ADD">
        <w:t xml:space="preserve"> </w:t>
      </w:r>
      <w:r>
        <w:t>to be their</w:t>
      </w:r>
      <w:r w:rsidRPr="00364ADD">
        <w:t xml:space="preserve"> exclusive agent, for a contingency fee, to evaluate the </w:t>
      </w:r>
      <w:r w:rsidRPr="00364ADD">
        <w:rPr>
          <w:b/>
          <w:bCs/>
        </w:rPr>
        <w:t xml:space="preserve">Year </w:t>
      </w:r>
      <w:r>
        <w:rPr>
          <w:b/>
          <w:bCs/>
        </w:rPr>
        <w:t>2025</w:t>
      </w:r>
      <w:r w:rsidRPr="00364ADD">
        <w:t xml:space="preserve"> Ad Valorem</w:t>
      </w:r>
      <w:r>
        <w:t>, and non-Ad Valorem</w:t>
      </w:r>
      <w:r w:rsidRPr="00364ADD">
        <w:t xml:space="preserve"> tax assessments.  This commission enables </w:t>
      </w:r>
      <w:r w:rsidRPr="00364ADD">
        <w:rPr>
          <w:b/>
          <w:bCs/>
          <w:sz w:val="22"/>
          <w:szCs w:val="22"/>
        </w:rPr>
        <w:t>PROPERTY TAX EXPERTS, INC</w:t>
      </w:r>
      <w:r w:rsidRPr="00364ADD">
        <w:rPr>
          <w:b/>
          <w:bCs/>
        </w:rPr>
        <w:t>., to</w:t>
      </w:r>
      <w:r w:rsidRPr="00364ADD">
        <w:t xml:space="preserve"> act as agent/consultant for, prepare evidence and negotiate on behalf of the undersigned, any matters related to the</w:t>
      </w:r>
      <w:r>
        <w:t xml:space="preserve"> market value and</w:t>
      </w:r>
      <w:r w:rsidRPr="00364ADD">
        <w:t xml:space="preserve"> assessment</w:t>
      </w:r>
      <w:r>
        <w:t>s</w:t>
      </w:r>
      <w:r w:rsidRPr="00364ADD">
        <w:t xml:space="preserve"> of the properties in question.  This </w:t>
      </w:r>
      <w:r>
        <w:t xml:space="preserve">agreement </w:t>
      </w:r>
      <w:r w:rsidRPr="00364ADD">
        <w:t xml:space="preserve">will include but not be limited to presenting and discussing evidence before a Special Magistrate at a County Value Adjustment Board hearing, or any conference with a County Property Appraiser representative to reduce the </w:t>
      </w:r>
      <w:r w:rsidRPr="00364ADD">
        <w:rPr>
          <w:b/>
          <w:bCs/>
        </w:rPr>
        <w:t xml:space="preserve">Year </w:t>
      </w:r>
      <w:r>
        <w:rPr>
          <w:b/>
          <w:bCs/>
        </w:rPr>
        <w:t>2025</w:t>
      </w:r>
      <w:r w:rsidRPr="00364ADD">
        <w:t xml:space="preserve"> </w:t>
      </w:r>
      <w:r>
        <w:t xml:space="preserve">market value and </w:t>
      </w:r>
      <w:r w:rsidRPr="00364ADD">
        <w:t>assessment/taxes.  It is understood that there is no guarantee of a particular outcome, resulting from such a Value Adjustment Board hearing or conference with the County Property Appraiser Office representative.</w:t>
      </w:r>
    </w:p>
    <w:p w14:paraId="56A12549" w14:textId="77777777" w:rsidR="0048605E" w:rsidRPr="00364ADD" w:rsidRDefault="0048605E" w:rsidP="0048605E">
      <w:pPr>
        <w:ind w:firstLine="900"/>
      </w:pPr>
    </w:p>
    <w:p w14:paraId="7F204FA9" w14:textId="77777777" w:rsidR="0048605E" w:rsidRDefault="0048605E" w:rsidP="0048605E">
      <w:r w:rsidRPr="00364ADD">
        <w:t>The property owner(s) agree upon request, to provide PROPERTY TAX EXPERTS, INC</w:t>
      </w:r>
      <w:r w:rsidRPr="00364ADD">
        <w:rPr>
          <w:b/>
          <w:bCs/>
        </w:rPr>
        <w:t xml:space="preserve">., </w:t>
      </w:r>
      <w:r w:rsidRPr="00364ADD">
        <w:t xml:space="preserve">any pertinent information </w:t>
      </w:r>
      <w:r>
        <w:t>(</w:t>
      </w:r>
      <w:r w:rsidRPr="00364ADD">
        <w:t>including but not limited to access to subject propert</w:t>
      </w:r>
      <w:r>
        <w:t>y(s)</w:t>
      </w:r>
      <w:r w:rsidRPr="00364ADD">
        <w:t xml:space="preserve">, rent rolls, income and expense data, surveys, </w:t>
      </w:r>
      <w:r>
        <w:t xml:space="preserve">pictures, </w:t>
      </w:r>
      <w:r w:rsidRPr="00364ADD">
        <w:t xml:space="preserve">etc.) </w:t>
      </w:r>
      <w:r>
        <w:t>may be</w:t>
      </w:r>
      <w:r w:rsidRPr="00364ADD">
        <w:t xml:space="preserve"> required</w:t>
      </w:r>
      <w:r>
        <w:t xml:space="preserve"> or relevant </w:t>
      </w:r>
      <w:r w:rsidRPr="00364ADD">
        <w:t xml:space="preserve">for analysis </w:t>
      </w:r>
      <w:r>
        <w:t>that would be contributory towards creating</w:t>
      </w:r>
      <w:r w:rsidRPr="00364ADD">
        <w:t xml:space="preserve"> evidence</w:t>
      </w:r>
      <w:r>
        <w:t xml:space="preserve"> for a successful hearing.</w:t>
      </w:r>
    </w:p>
    <w:p w14:paraId="159D1283" w14:textId="77777777" w:rsidR="0048605E" w:rsidRDefault="0048605E" w:rsidP="0048605E"/>
    <w:p w14:paraId="45DBF8D7" w14:textId="77777777" w:rsidR="0048605E" w:rsidRDefault="0048605E" w:rsidP="0048605E">
      <w:r w:rsidRPr="005578E6">
        <w:rPr>
          <w:b/>
          <w:bCs/>
          <w:u w:val="single"/>
        </w:rPr>
        <w:t>IMPORTANT INFORMATION ABOUT MAKING PROPERTY TAX PAYMENTS BEFORE THE</w:t>
      </w:r>
      <w:r>
        <w:t xml:space="preserve"> </w:t>
      </w:r>
      <w:r w:rsidRPr="005578E6">
        <w:rPr>
          <w:b/>
          <w:bCs/>
          <w:u w:val="single"/>
        </w:rPr>
        <w:t>DELINQUENCY DATE OF A</w:t>
      </w:r>
      <w:r>
        <w:rPr>
          <w:b/>
          <w:bCs/>
          <w:u w:val="single"/>
        </w:rPr>
        <w:t>PRIL</w:t>
      </w:r>
      <w:r w:rsidRPr="005578E6">
        <w:rPr>
          <w:b/>
          <w:bCs/>
          <w:u w:val="single"/>
        </w:rPr>
        <w:t xml:space="preserve"> 1, 202</w:t>
      </w:r>
      <w:r>
        <w:rPr>
          <w:b/>
          <w:bCs/>
          <w:u w:val="single"/>
        </w:rPr>
        <w:t>6</w:t>
      </w:r>
      <w:r>
        <w:t xml:space="preserve"> (as per Fla Statute 194.014 F.S. (s.194.014 (1)(a) F.S.). A property owner who files a petition(s) through the county Value Adjustment Board, to challenge the Property Appraiser’s proposed valuation of his or her property(s) must: pay all (100%) of the NON-AD VALOREM TAXES (personal property taxes), before April1, 2026. A petitioner who is challenging the AD VALOREM TAXES (real property taxes) can make a partial payment of at least 75% of ad valorem taxes, less the applicable discount under s. 197.162, F.S. (S. 194.014 (1) (a), F.S.; before April 1, 2026. Both types of property taxes become delinquent pursuant to s. 197.333 on </w:t>
      </w:r>
      <w:r w:rsidRPr="00D97D1C">
        <w:rPr>
          <w:b/>
          <w:bCs/>
          <w:sz w:val="28"/>
          <w:szCs w:val="28"/>
        </w:rPr>
        <w:t>April 1</w:t>
      </w:r>
      <w:r w:rsidRPr="00D97D1C">
        <w:rPr>
          <w:b/>
          <w:bCs/>
          <w:sz w:val="28"/>
          <w:szCs w:val="28"/>
          <w:vertAlign w:val="superscript"/>
        </w:rPr>
        <w:t>st</w:t>
      </w:r>
      <w:r w:rsidRPr="00D97D1C">
        <w:rPr>
          <w:b/>
          <w:bCs/>
          <w:sz w:val="28"/>
          <w:szCs w:val="28"/>
        </w:rPr>
        <w:t xml:space="preserve"> of 202</w:t>
      </w:r>
      <w:r>
        <w:rPr>
          <w:b/>
          <w:bCs/>
          <w:sz w:val="28"/>
          <w:szCs w:val="28"/>
        </w:rPr>
        <w:t>6</w:t>
      </w:r>
      <w:r>
        <w:t xml:space="preserve">. Property Owners should make above said payments </w:t>
      </w:r>
      <w:r w:rsidRPr="00D97D1C">
        <w:rPr>
          <w:b/>
          <w:bCs/>
          <w:sz w:val="28"/>
          <w:szCs w:val="28"/>
        </w:rPr>
        <w:t>by or before March 31</w:t>
      </w:r>
      <w:r w:rsidRPr="00D97D1C">
        <w:rPr>
          <w:b/>
          <w:bCs/>
          <w:sz w:val="28"/>
          <w:szCs w:val="28"/>
          <w:vertAlign w:val="superscript"/>
        </w:rPr>
        <w:t>st</w:t>
      </w:r>
      <w:r w:rsidRPr="00D97D1C">
        <w:rPr>
          <w:b/>
          <w:bCs/>
          <w:sz w:val="28"/>
          <w:szCs w:val="28"/>
        </w:rPr>
        <w:t xml:space="preserve"> of 202</w:t>
      </w:r>
      <w:r>
        <w:rPr>
          <w:b/>
          <w:bCs/>
          <w:sz w:val="28"/>
          <w:szCs w:val="28"/>
        </w:rPr>
        <w:t>6</w:t>
      </w:r>
      <w:r>
        <w:t xml:space="preserve">. </w:t>
      </w:r>
    </w:p>
    <w:p w14:paraId="22E6345D" w14:textId="77777777" w:rsidR="0048605E" w:rsidRDefault="0048605E" w:rsidP="0048605E"/>
    <w:p w14:paraId="7473889B" w14:textId="61F43EC1" w:rsidR="0048605E" w:rsidRPr="00364ADD" w:rsidRDefault="0048605E" w:rsidP="0048605E">
      <w:r w:rsidRPr="00364ADD">
        <w:t xml:space="preserve">The property owner(s) shall be required to pay a </w:t>
      </w:r>
      <w:r w:rsidRPr="00364ADD">
        <w:rPr>
          <w:b/>
          <w:bCs/>
        </w:rPr>
        <w:t>$</w:t>
      </w:r>
      <w:r>
        <w:rPr>
          <w:b/>
          <w:bCs/>
        </w:rPr>
        <w:t>50</w:t>
      </w:r>
      <w:r w:rsidRPr="00364ADD">
        <w:rPr>
          <w:b/>
          <w:bCs/>
        </w:rPr>
        <w:t xml:space="preserve">.00 </w:t>
      </w:r>
      <w:r>
        <w:rPr>
          <w:b/>
          <w:bCs/>
        </w:rPr>
        <w:t xml:space="preserve">petition </w:t>
      </w:r>
      <w:r w:rsidRPr="00364ADD">
        <w:rPr>
          <w:b/>
          <w:bCs/>
        </w:rPr>
        <w:t>filing fee per property petitioned</w:t>
      </w:r>
      <w:r w:rsidRPr="00364ADD">
        <w:t xml:space="preserve">. A check shall be made payable to: </w:t>
      </w:r>
      <w:r w:rsidRPr="00364ADD">
        <w:rPr>
          <w:b/>
          <w:bCs/>
          <w:sz w:val="22"/>
          <w:szCs w:val="22"/>
        </w:rPr>
        <w:t>PROPERTY TAX EXPERTS, INC,</w:t>
      </w:r>
      <w:r w:rsidRPr="00364ADD">
        <w:rPr>
          <w:b/>
          <w:bCs/>
        </w:rPr>
        <w:t xml:space="preserve"> </w:t>
      </w:r>
      <w:r w:rsidRPr="00364ADD">
        <w:t>prior to filing the petitions. All major credit cards are accepted for payment</w:t>
      </w:r>
      <w:r>
        <w:t xml:space="preserve"> (except American Express). Zelle as payment is </w:t>
      </w:r>
      <w:r w:rsidR="009836F0">
        <w:t>preferred and</w:t>
      </w:r>
      <w:r>
        <w:t xml:space="preserve"> acceptable. </w:t>
      </w:r>
    </w:p>
    <w:p w14:paraId="0F4CA4B0" w14:textId="77777777" w:rsidR="0048605E" w:rsidRDefault="0048605E" w:rsidP="0048605E"/>
    <w:p w14:paraId="0A56A984" w14:textId="2A09D46B" w:rsidR="0048605E" w:rsidRDefault="0048605E" w:rsidP="0048605E">
      <w:r w:rsidRPr="00364ADD">
        <w:t xml:space="preserve">If </w:t>
      </w:r>
      <w:r w:rsidRPr="00364ADD">
        <w:rPr>
          <w:sz w:val="22"/>
          <w:szCs w:val="22"/>
        </w:rPr>
        <w:t>PROPERTY TAX EXPERTS, INC</w:t>
      </w:r>
      <w:r w:rsidRPr="00364ADD">
        <w:rPr>
          <w:b/>
          <w:bCs/>
        </w:rPr>
        <w:t>., is</w:t>
      </w:r>
      <w:r w:rsidRPr="00364ADD">
        <w:t xml:space="preserve"> successful in appeal</w:t>
      </w:r>
      <w:r>
        <w:t>, services are considered rendered and payable. T</w:t>
      </w:r>
      <w:r w:rsidRPr="00364ADD">
        <w:t xml:space="preserve">he undersigned agrees to pay a fee equal to </w:t>
      </w:r>
      <w:r>
        <w:t>4</w:t>
      </w:r>
      <w:r w:rsidR="006130F9">
        <w:t>5</w:t>
      </w:r>
      <w:r w:rsidRPr="00364ADD">
        <w:t>% of the actual gross tax dollars</w:t>
      </w:r>
      <w:r>
        <w:t xml:space="preserve"> received.  Discounts for early payment and other tax exemptions are not considered in the computation of said fee as per forgoing fee computation example below.</w:t>
      </w:r>
      <w:r w:rsidRPr="00364ADD">
        <w:t xml:space="preserve"> </w:t>
      </w:r>
    </w:p>
    <w:p w14:paraId="369EA158" w14:textId="77777777" w:rsidR="0048605E" w:rsidRDefault="0048605E" w:rsidP="0048605E"/>
    <w:p w14:paraId="39B1DB8F" w14:textId="72836AA1" w:rsidR="0048605E" w:rsidRDefault="0048605E" w:rsidP="0048605E">
      <w:r>
        <w:lastRenderedPageBreak/>
        <w:t>Page-2</w:t>
      </w:r>
    </w:p>
    <w:p w14:paraId="7740D609" w14:textId="77777777" w:rsidR="0048605E" w:rsidRDefault="0048605E" w:rsidP="0048605E"/>
    <w:p w14:paraId="0D60165A" w14:textId="13D7EA24" w:rsidR="0048605E" w:rsidRDefault="0048605E" w:rsidP="0048605E">
      <w:r>
        <w:t xml:space="preserve">BILLING: </w:t>
      </w:r>
      <w:r w:rsidRPr="00364ADD">
        <w:t xml:space="preserve">BY WAY OF EXAMPLE: if the </w:t>
      </w:r>
      <w:r>
        <w:t xml:space="preserve">market value and or the </w:t>
      </w:r>
      <w:r w:rsidRPr="00364ADD">
        <w:t xml:space="preserve">assessed value for </w:t>
      </w:r>
      <w:r w:rsidRPr="00364ADD">
        <w:rPr>
          <w:b/>
          <w:bCs/>
        </w:rPr>
        <w:t xml:space="preserve">YEAR </w:t>
      </w:r>
      <w:r>
        <w:rPr>
          <w:b/>
          <w:bCs/>
        </w:rPr>
        <w:t>2025</w:t>
      </w:r>
      <w:r w:rsidRPr="00364ADD">
        <w:rPr>
          <w:b/>
          <w:bCs/>
        </w:rPr>
        <w:t xml:space="preserve"> </w:t>
      </w:r>
      <w:r w:rsidRPr="00364ADD">
        <w:t>is reduced by $150,000.00, and the millage rate for that municipality is $2</w:t>
      </w:r>
      <w:r>
        <w:t>1</w:t>
      </w:r>
      <w:r w:rsidRPr="00364ADD">
        <w:t>.00/$1,000.00 of assessed value, then the tax savings to the property owner of $3,</w:t>
      </w:r>
      <w:r>
        <w:t>1</w:t>
      </w:r>
      <w:r w:rsidRPr="00364ADD">
        <w:t>50.00 is the basis of the fee of</w:t>
      </w:r>
      <w:r>
        <w:t xml:space="preserve"> 4</w:t>
      </w:r>
      <w:r w:rsidR="00DE3103">
        <w:t>5</w:t>
      </w:r>
      <w:r>
        <w:t xml:space="preserve">% </w:t>
      </w:r>
      <w:r w:rsidR="003E5C26">
        <w:t xml:space="preserve"> or </w:t>
      </w:r>
      <w:r w:rsidRPr="00364ADD">
        <w:t>$</w:t>
      </w:r>
      <w:r>
        <w:t>1,</w:t>
      </w:r>
      <w:r w:rsidR="00DE3103">
        <w:t>417</w:t>
      </w:r>
      <w:r>
        <w:t>.50.</w:t>
      </w:r>
      <w:r w:rsidRPr="00364ADD">
        <w:t xml:space="preserve"> Such a fee will be made payable to: </w:t>
      </w:r>
      <w:r w:rsidRPr="00364ADD">
        <w:rPr>
          <w:sz w:val="22"/>
          <w:szCs w:val="22"/>
        </w:rPr>
        <w:t>PROPERTY TAX</w:t>
      </w:r>
      <w:r w:rsidRPr="00364ADD">
        <w:rPr>
          <w:b/>
          <w:bCs/>
          <w:sz w:val="22"/>
          <w:szCs w:val="22"/>
        </w:rPr>
        <w:t xml:space="preserve"> </w:t>
      </w:r>
      <w:r w:rsidRPr="00364ADD">
        <w:rPr>
          <w:sz w:val="22"/>
          <w:szCs w:val="22"/>
        </w:rPr>
        <w:t>EXPERTS, INC</w:t>
      </w:r>
      <w:r w:rsidRPr="00364ADD">
        <w:rPr>
          <w:b/>
          <w:bCs/>
        </w:rPr>
        <w:t>.</w:t>
      </w:r>
      <w:r w:rsidRPr="00364ADD">
        <w:t xml:space="preserve"> </w:t>
      </w:r>
    </w:p>
    <w:p w14:paraId="3A463092" w14:textId="77777777" w:rsidR="0048605E" w:rsidRDefault="0048605E" w:rsidP="0048605E"/>
    <w:p w14:paraId="31C21B85" w14:textId="77777777" w:rsidR="0048605E" w:rsidRDefault="0048605E" w:rsidP="0048605E">
      <w:r>
        <w:t xml:space="preserve">****PROPERTY TAX EXPERTS, INC is entitled to a full contingent fee (original 2025 tax less adjusted taxes based on reduction, excluding any discounts) if petitioner’s evidence is heard by a magistrate; the magistrate renders a decision in favor of a reduction, but magistrate’s findings are subsequently voided or cancelled (by notification from The Value Adjustment Board entitled - DENIAL OF PETITION FOR NON-PAYMENT OF TAXES) due to petitioner’s non-payment of ad-valorem and or non-ad-valorem taxes, by </w:t>
      </w:r>
      <w:r w:rsidRPr="001C36D0">
        <w:rPr>
          <w:b/>
          <w:u w:val="single"/>
        </w:rPr>
        <w:t>delinquency date of</w:t>
      </w:r>
      <w:r>
        <w:t xml:space="preserve"> </w:t>
      </w:r>
      <w:r w:rsidRPr="008D692E">
        <w:rPr>
          <w:b/>
          <w:u w:val="single"/>
        </w:rPr>
        <w:t xml:space="preserve">April </w:t>
      </w:r>
      <w:r>
        <w:rPr>
          <w:b/>
          <w:u w:val="single"/>
        </w:rPr>
        <w:t>1</w:t>
      </w:r>
      <w:r w:rsidRPr="008D3191">
        <w:rPr>
          <w:b/>
          <w:u w:val="single"/>
          <w:vertAlign w:val="superscript"/>
        </w:rPr>
        <w:t>st</w:t>
      </w:r>
      <w:r>
        <w:rPr>
          <w:b/>
          <w:u w:val="single"/>
          <w:vertAlign w:val="superscript"/>
        </w:rPr>
        <w:t xml:space="preserve">, </w:t>
      </w:r>
      <w:r>
        <w:rPr>
          <w:b/>
          <w:u w:val="single"/>
        </w:rPr>
        <w:t xml:space="preserve">2026. </w:t>
      </w:r>
      <w:r>
        <w:t xml:space="preserve"> </w:t>
      </w:r>
      <w:r>
        <w:rPr>
          <w:sz w:val="22"/>
          <w:szCs w:val="22"/>
        </w:rPr>
        <w:t>The same (fee calculation as above) applies if successful negotiations with the Property Appraiser Office leads to a favorable resolve of the petition prior to a hearing, resulting in a lowering of taxes, but voided due to a non-time payment of taxes by the deadline date of April 1</w:t>
      </w:r>
      <w:r w:rsidRPr="002C1D49">
        <w:rPr>
          <w:sz w:val="22"/>
          <w:szCs w:val="22"/>
          <w:vertAlign w:val="superscript"/>
        </w:rPr>
        <w:t>st</w:t>
      </w:r>
      <w:r>
        <w:rPr>
          <w:sz w:val="22"/>
          <w:szCs w:val="22"/>
          <w:vertAlign w:val="superscript"/>
        </w:rPr>
        <w:t>,</w:t>
      </w:r>
      <w:r>
        <w:rPr>
          <w:sz w:val="22"/>
          <w:szCs w:val="22"/>
        </w:rPr>
        <w:t xml:space="preserve"> 2026.</w:t>
      </w:r>
    </w:p>
    <w:p w14:paraId="7EA685EB" w14:textId="77777777" w:rsidR="0048605E" w:rsidRDefault="0048605E" w:rsidP="0048605E"/>
    <w:p w14:paraId="556C88F2" w14:textId="77777777" w:rsidR="0048605E" w:rsidRDefault="0048605E" w:rsidP="0048605E">
      <w:r>
        <w:t>Proof of reduction shall be sent to the property owner(s), upon request. The proof provided will be in the form of a Special Magistrate’s Findings of Fact Conclusions of Law and recommendations to the Miami-Dade County Value Adjustment Board, the Broward County Value Adjustment Board, and the Palm Beach County Value Adjustment Board. Proof of reduction may also be in the form of a Resolve Agreement when petition is resolved between petitioner/PROPERTY TAX EXPERTS, INC and Property Appraiser (as approved in advance by the taxpayers if possible). One of the above types of notifications will accompany invoice for payment based on the above fee calculation formula.</w:t>
      </w:r>
    </w:p>
    <w:p w14:paraId="3FCEA06E" w14:textId="77777777" w:rsidR="0048605E" w:rsidRDefault="0048605E" w:rsidP="0048605E"/>
    <w:p w14:paraId="74ED60BE" w14:textId="77777777" w:rsidR="0048605E" w:rsidRDefault="0048605E" w:rsidP="0048605E">
      <w:r>
        <w:t>If you have paid the full amount billed, the Tax Collector Office will issue a tax refund check to the payor of the real estate taxes (</w:t>
      </w:r>
      <w:r w:rsidRPr="004F5764">
        <w:rPr>
          <w:b/>
          <w:bCs/>
        </w:rPr>
        <w:t>whoever pays the taxes receives the refund check – could be you, your mortgage</w:t>
      </w:r>
      <w:r>
        <w:t xml:space="preserve"> </w:t>
      </w:r>
      <w:r w:rsidRPr="004F5764">
        <w:rPr>
          <w:b/>
          <w:bCs/>
        </w:rPr>
        <w:t>company or escrow agent</w:t>
      </w:r>
      <w:r>
        <w:t>), based on the reduction of your valuation. The resolution of your tax appeal may be finalized before the actual 2025 tax bill is mailed to you (example October – tax bills are mailed out in November). In this situation the county may simply revise your tax bill, send you a revised bill for the amount you are to pay, based on the reduction in assessed value. If there is a reduction and a correction in the revised bill, then no refund amount will be sent to the property owner.  The contingent fee that you owe to Property Tax Experts Inc will still apply and is based on the difference between the original tax bill amount and the adjusted amount of taxes that you paid or will pay for the year 2025 (excluding any discounts or exemptions). Said fee is due and payable within 10 calendar days of invoice.</w:t>
      </w:r>
    </w:p>
    <w:p w14:paraId="51A54F7C" w14:textId="77777777" w:rsidR="0048605E" w:rsidRDefault="0048605E" w:rsidP="0048605E"/>
    <w:p w14:paraId="4DE728A1" w14:textId="2577F8AD" w:rsidR="0048605E" w:rsidRDefault="0048605E" w:rsidP="0048605E">
      <w:r>
        <w:t>If the Magistrate makes a reduction of the market value, but not below the assessed value, and a refund check is earned and sent to the property owner, then PROPERTY TAX EXPERTS, INC is entitled to its fee based on the following: original market value less adjusted market value X school board millage rate X contingency fee at a rate of 4</w:t>
      </w:r>
      <w:r w:rsidR="00DE3103">
        <w:t>5</w:t>
      </w:r>
      <w:r>
        <w:t>%.</w:t>
      </w:r>
    </w:p>
    <w:p w14:paraId="380E8780" w14:textId="77777777" w:rsidR="0048605E" w:rsidRDefault="0048605E" w:rsidP="0048605E"/>
    <w:p w14:paraId="2070F944" w14:textId="77777777" w:rsidR="0048605E" w:rsidRDefault="0048605E" w:rsidP="0048605E">
      <w:pPr>
        <w:rPr>
          <w:b/>
        </w:rPr>
      </w:pPr>
    </w:p>
    <w:p w14:paraId="29176F49" w14:textId="77777777" w:rsidR="0048605E" w:rsidRDefault="0048605E" w:rsidP="0048605E">
      <w:pPr>
        <w:rPr>
          <w:b/>
        </w:rPr>
      </w:pPr>
    </w:p>
    <w:p w14:paraId="0315053C" w14:textId="77777777" w:rsidR="0048605E" w:rsidRDefault="0048605E" w:rsidP="0048605E">
      <w:pPr>
        <w:rPr>
          <w:b/>
        </w:rPr>
      </w:pPr>
    </w:p>
    <w:p w14:paraId="58768DBC" w14:textId="77777777" w:rsidR="0048605E" w:rsidRDefault="0048605E" w:rsidP="0048605E">
      <w:pPr>
        <w:rPr>
          <w:b/>
        </w:rPr>
      </w:pPr>
      <w:r>
        <w:rPr>
          <w:b/>
        </w:rPr>
        <w:lastRenderedPageBreak/>
        <w:t>PAGE-3</w:t>
      </w:r>
    </w:p>
    <w:p w14:paraId="57285551" w14:textId="77777777" w:rsidR="0048605E" w:rsidRDefault="0048605E" w:rsidP="0048605E"/>
    <w:p w14:paraId="415DE41C" w14:textId="77777777" w:rsidR="0048605E" w:rsidRDefault="0048605E" w:rsidP="0048605E">
      <w:r>
        <w:t>Your payment to Property Tax Experts Inc is due within 10 calendar days after receipt of our invoice. Our invoice will be sent after the tax refund is determined. Property Tax Experts, Inc, is not required to wait for fee payment if the refund check(s) is lost or sent to the incorrect address or incorrect named entity. You ae responsible for paying Property Tax Experts, Inc, whether you personally receive the refund check (e.g., escrow deficiency) or not. If the County Tax Collector mailed a tax refund to a designated payee (e.g., mortgage</w:t>
      </w:r>
    </w:p>
    <w:p w14:paraId="4A04DE4A" w14:textId="77777777" w:rsidR="0048605E" w:rsidRDefault="0048605E" w:rsidP="0048605E">
      <w:r>
        <w:t>company or escrow agent), then the fee is deemed earned and payable within 10 calendar days from the date of invoice. Invoices not paid when due will accrue interest at the highest rate allowable by law commencing on the thirty-first day of invoice at a rate of 1.5% per month. Said fees become due and owing, (as described above) and continuing. until paid in full. S</w:t>
      </w:r>
      <w:r w:rsidRPr="00364ADD">
        <w:t>aid fees become due and ow</w:t>
      </w:r>
      <w:r>
        <w:t>ing</w:t>
      </w:r>
      <w:r w:rsidRPr="00364ADD">
        <w:t xml:space="preserve"> (as described above) and continue until paid in full.  </w:t>
      </w:r>
    </w:p>
    <w:p w14:paraId="37D087BD" w14:textId="77777777" w:rsidR="0048605E" w:rsidRDefault="0048605E" w:rsidP="0048605E"/>
    <w:p w14:paraId="55F422BE" w14:textId="77777777" w:rsidR="0048605E" w:rsidRPr="00D97370" w:rsidRDefault="0048605E" w:rsidP="0048605E">
      <w:r w:rsidRPr="00364ADD">
        <w:t>I</w:t>
      </w:r>
      <w:r>
        <w:t>f payment is</w:t>
      </w:r>
      <w:r w:rsidRPr="00364ADD">
        <w:t xml:space="preserve"> not </w:t>
      </w:r>
      <w:r>
        <w:t>made</w:t>
      </w:r>
      <w:r w:rsidRPr="00364ADD">
        <w:t xml:space="preserve"> when due as required by this agreement, then </w:t>
      </w:r>
      <w:r w:rsidRPr="00364ADD">
        <w:rPr>
          <w:sz w:val="22"/>
          <w:szCs w:val="22"/>
        </w:rPr>
        <w:t>PROPERTY TAX EXPERTS, INC.</w:t>
      </w:r>
      <w:r w:rsidRPr="00364ADD">
        <w:rPr>
          <w:b/>
          <w:bCs/>
        </w:rPr>
        <w:t>, is</w:t>
      </w:r>
      <w:r w:rsidRPr="00364ADD">
        <w:t xml:space="preserve"> authorized and will have the right to </w:t>
      </w:r>
      <w:r>
        <w:t xml:space="preserve">pursue the matter in court. </w:t>
      </w:r>
      <w:r w:rsidRPr="00AD2F08">
        <w:rPr>
          <w:b/>
          <w:bCs/>
        </w:rPr>
        <w:t xml:space="preserve">If </w:t>
      </w:r>
      <w:r w:rsidRPr="00AD2F08">
        <w:rPr>
          <w:b/>
          <w:bCs/>
          <w:sz w:val="22"/>
          <w:szCs w:val="22"/>
        </w:rPr>
        <w:t>PROPERTY TAX EXPERTS, INC.</w:t>
      </w:r>
      <w:r w:rsidRPr="00AD2F08">
        <w:rPr>
          <w:b/>
          <w:bCs/>
        </w:rPr>
        <w:t>, takes legal action to enforce collection of a delinquent</w:t>
      </w:r>
      <w:r w:rsidRPr="00364ADD">
        <w:t xml:space="preserve"> fee(s); property owner(s) agrees to pay all costs of collection, including reasonable attorney fees, interest accruals and all other court costs</w:t>
      </w:r>
      <w:r>
        <w:t>; as well as recording a lien (per court order or judgement).</w:t>
      </w:r>
      <w:r w:rsidRPr="00364ADD">
        <w:t xml:space="preserve"> </w:t>
      </w:r>
      <w:r w:rsidRPr="00364ADD">
        <w:rPr>
          <w:b/>
        </w:rPr>
        <w:t xml:space="preserve">VENUE FOR ANY LEGAL PROCEEDING SHALL BE </w:t>
      </w:r>
      <w:r>
        <w:rPr>
          <w:b/>
        </w:rPr>
        <w:t>IN</w:t>
      </w:r>
    </w:p>
    <w:p w14:paraId="11E5BF00" w14:textId="77777777" w:rsidR="0048605E" w:rsidRDefault="0048605E" w:rsidP="0048605E">
      <w:pPr>
        <w:rPr>
          <w:b/>
        </w:rPr>
      </w:pPr>
      <w:r w:rsidRPr="00364ADD">
        <w:rPr>
          <w:b/>
        </w:rPr>
        <w:t>BROWARD COUNTY, FLORIDA. The parties mutually agree to waive trial by the jury in any court action.</w:t>
      </w:r>
      <w:r>
        <w:rPr>
          <w:b/>
        </w:rPr>
        <w:t xml:space="preserve"> It is expressly understood that this agreement does not encompass any other appeals or court actions, where other fees may apply. The above applies only to this invoice(s) related to an appearance before the County Appraiser and/or Special Magistrate at a Value Adjustment hearing.</w:t>
      </w:r>
    </w:p>
    <w:p w14:paraId="35DD0CA9" w14:textId="77777777" w:rsidR="0048605E" w:rsidRDefault="0048605E" w:rsidP="0048605E">
      <w:pPr>
        <w:rPr>
          <w:b/>
        </w:rPr>
      </w:pPr>
    </w:p>
    <w:p w14:paraId="7C3B88EE" w14:textId="77777777" w:rsidR="0048605E" w:rsidRDefault="0048605E" w:rsidP="0048605E">
      <w:pPr>
        <w:rPr>
          <w:b/>
        </w:rPr>
      </w:pPr>
      <w:r>
        <w:rPr>
          <w:b/>
        </w:rPr>
        <w:t>It is further understood and agreed that the above representation does not include any legal exemption issues. Such legal exemption issues include but are not limited to appeals concerning any agriculture, veterans, disability, portability, or homestead exemption issues which client may have.</w:t>
      </w:r>
    </w:p>
    <w:p w14:paraId="130114FD" w14:textId="77777777" w:rsidR="0048605E" w:rsidRDefault="0048605E" w:rsidP="0048605E"/>
    <w:p w14:paraId="2B8EF192" w14:textId="31AC7FA5" w:rsidR="0048605E" w:rsidRDefault="0048605E" w:rsidP="0048605E">
      <w:r w:rsidRPr="00364ADD">
        <w:t>It is the responsibility of the property owner(s) or entity to request from The County Tax Collector Office a reissuance of any refund check(s) that were lost, stolen</w:t>
      </w:r>
      <w:r>
        <w:t>,</w:t>
      </w:r>
      <w:r w:rsidRPr="00364ADD">
        <w:t xml:space="preserve"> or sent to an incorrect mailing address.</w:t>
      </w:r>
      <w:r>
        <w:t xml:space="preserve"> Property Tax Experts, </w:t>
      </w:r>
      <w:r w:rsidR="00E672DF">
        <w:t>Inc,</w:t>
      </w:r>
      <w:r>
        <w:t xml:space="preserve"> is still entitled to payment within 30 days of receipt of the invoice with proper proof of reduction in value.</w:t>
      </w:r>
    </w:p>
    <w:p w14:paraId="25D648B4" w14:textId="77777777" w:rsidR="0048605E" w:rsidRDefault="0048605E" w:rsidP="0048605E">
      <w:pPr>
        <w:rPr>
          <w:b/>
          <w:bCs/>
        </w:rPr>
      </w:pPr>
    </w:p>
    <w:p w14:paraId="28AFF2FD" w14:textId="77777777" w:rsidR="0048605E" w:rsidRPr="00332BE1" w:rsidRDefault="0048605E" w:rsidP="0048605E">
      <w:pPr>
        <w:rPr>
          <w:b/>
          <w:bCs/>
        </w:rPr>
      </w:pPr>
      <w:r w:rsidRPr="00364ADD">
        <w:rPr>
          <w:b/>
          <w:bCs/>
        </w:rPr>
        <w:t xml:space="preserve">Billing errors shall be resolved immediately. </w:t>
      </w:r>
      <w:r>
        <w:rPr>
          <w:b/>
          <w:bCs/>
        </w:rPr>
        <w:t>A w</w:t>
      </w:r>
      <w:r w:rsidRPr="00364ADD">
        <w:rPr>
          <w:b/>
          <w:bCs/>
        </w:rPr>
        <w:t>orthless check</w:t>
      </w:r>
      <w:r>
        <w:rPr>
          <w:b/>
          <w:bCs/>
        </w:rPr>
        <w:t xml:space="preserve"> fee </w:t>
      </w:r>
      <w:r w:rsidRPr="00364ADD">
        <w:rPr>
          <w:b/>
          <w:bCs/>
        </w:rPr>
        <w:t xml:space="preserve">of $50.00 </w:t>
      </w:r>
      <w:r>
        <w:rPr>
          <w:b/>
          <w:bCs/>
        </w:rPr>
        <w:t xml:space="preserve">shall be charged. </w:t>
      </w:r>
      <w:r w:rsidRPr="00364ADD">
        <w:rPr>
          <w:b/>
          <w:bCs/>
        </w:rPr>
        <w:t>In the event there is no reduction in the assessed value, there will be no fee earned</w:t>
      </w:r>
      <w:bookmarkStart w:id="0" w:name="_Hlk137460979"/>
      <w:r>
        <w:rPr>
          <w:b/>
          <w:bCs/>
        </w:rPr>
        <w:t>.</w:t>
      </w:r>
      <w:r>
        <w:t xml:space="preserve"> </w:t>
      </w:r>
    </w:p>
    <w:bookmarkEnd w:id="0"/>
    <w:p w14:paraId="0109A656" w14:textId="77777777" w:rsidR="0048605E" w:rsidRDefault="0048605E" w:rsidP="0048605E"/>
    <w:p w14:paraId="6A3EDD39" w14:textId="77777777" w:rsidR="0048605E" w:rsidRDefault="0048605E" w:rsidP="0048605E">
      <w:r>
        <w:t xml:space="preserve">PROPERTY TAX EXPERTS, INC. is entitled to a cancellation fee of $500.00/property, for costs and time incurred, devoted to research and preparation of the evidence if the property owner(s) withdraws a petition or cancels a hearing(s) within 20 calendar days prior to the scheduled hearing date. There is the first 15 calendar day limit (hearing date notice is sent 25 calendar days prior to the hearing, to the agent/taxpayer), prior to the hearing date to submit our evidence and receive exchange evidence with the Property Appraiser Office. Beyond those 15 days, no evidence can be submitted to be discussed at the hearing. </w:t>
      </w:r>
    </w:p>
    <w:p w14:paraId="08B9C574" w14:textId="77777777" w:rsidR="0048605E" w:rsidRDefault="0048605E" w:rsidP="0048605E"/>
    <w:p w14:paraId="59D8A7BD" w14:textId="77777777" w:rsidR="0048605E" w:rsidRDefault="0048605E" w:rsidP="0048605E"/>
    <w:p w14:paraId="67A7EB21" w14:textId="77777777" w:rsidR="0048605E" w:rsidRDefault="0048605E" w:rsidP="0048605E">
      <w:r>
        <w:t>Page-4</w:t>
      </w:r>
    </w:p>
    <w:p w14:paraId="2FF4394A" w14:textId="77777777" w:rsidR="0048605E" w:rsidRDefault="0048605E" w:rsidP="0048605E"/>
    <w:p w14:paraId="47469FBA" w14:textId="77777777" w:rsidR="0048605E" w:rsidRDefault="0048605E" w:rsidP="0048605E">
      <w:r w:rsidRPr="00364ADD">
        <w:t xml:space="preserve">If property is sold or otherwise transferred, prior to the conclusion of </w:t>
      </w:r>
      <w:r w:rsidRPr="00364ADD">
        <w:rPr>
          <w:b/>
          <w:bCs/>
          <w:sz w:val="22"/>
          <w:szCs w:val="22"/>
        </w:rPr>
        <w:t>PROPERTY TAX EXPERTS, INC</w:t>
      </w:r>
      <w:r w:rsidRPr="00364ADD">
        <w:t>. engagement, and</w:t>
      </w:r>
      <w:r>
        <w:t>/</w:t>
      </w:r>
      <w:r w:rsidRPr="00364ADD">
        <w:t xml:space="preserve">or the payment of its fee(s); client shall continue to remain liable for the payment of fee to </w:t>
      </w:r>
    </w:p>
    <w:p w14:paraId="7B6A8639" w14:textId="77777777" w:rsidR="0048605E" w:rsidRPr="00364ADD" w:rsidRDefault="0048605E" w:rsidP="0048605E">
      <w:r w:rsidRPr="00364ADD">
        <w:rPr>
          <w:b/>
          <w:bCs/>
          <w:sz w:val="22"/>
          <w:szCs w:val="22"/>
        </w:rPr>
        <w:t>PROPERTY TAX EXPERTS, INC.</w:t>
      </w:r>
      <w:r>
        <w:t xml:space="preserve"> If the purchaser/new owner pays the real estate taxes and he or she receives a refund or credit from the county Tax Collector, then the client or previous owner is and will remain liable to PROPERTY TAX EXPERTS, INC for the full contingency fee that is earned.</w:t>
      </w:r>
    </w:p>
    <w:p w14:paraId="40AC28E0" w14:textId="77777777" w:rsidR="0048605E" w:rsidRDefault="0048605E" w:rsidP="0048605E"/>
    <w:p w14:paraId="27A8F012" w14:textId="77777777" w:rsidR="0048605E" w:rsidRPr="00364ADD" w:rsidRDefault="0048605E" w:rsidP="0048605E">
      <w:r w:rsidRPr="00364ADD">
        <w:t>PROPERTY TAX EXPERTS, INC</w:t>
      </w:r>
      <w:r w:rsidRPr="00364ADD">
        <w:rPr>
          <w:b/>
          <w:bCs/>
        </w:rPr>
        <w:t>., may</w:t>
      </w:r>
      <w:r w:rsidRPr="00364ADD">
        <w:t xml:space="preserve"> unilaterally withdraw from representation of the undersigned, if it is determined that the subject property(s) is/are fairly assessed or if it is determined that the appeal has no merit or not warranted; </w:t>
      </w:r>
      <w:r>
        <w:t xml:space="preserve">or, </w:t>
      </w:r>
      <w:r w:rsidRPr="00364ADD">
        <w:t xml:space="preserve">if there are other </w:t>
      </w:r>
      <w:r>
        <w:t xml:space="preserve">existing </w:t>
      </w:r>
      <w:r w:rsidRPr="00364ADD">
        <w:t>legal actions that have been taken against property.</w:t>
      </w:r>
    </w:p>
    <w:p w14:paraId="170E9C16" w14:textId="77777777" w:rsidR="0048605E" w:rsidRDefault="0048605E" w:rsidP="0048605E"/>
    <w:p w14:paraId="2686BEA7" w14:textId="77777777" w:rsidR="0048605E" w:rsidRPr="00364ADD" w:rsidRDefault="0048605E" w:rsidP="0048605E">
      <w:r>
        <w:t>If the property owner is other than a natural person, the signor of this agreement also agrees to be personally responsible for all fees, costs, and other obligations under this agreement.</w:t>
      </w:r>
    </w:p>
    <w:p w14:paraId="1A4CCB29" w14:textId="77777777" w:rsidR="0048605E" w:rsidRPr="00364ADD" w:rsidRDefault="0048605E" w:rsidP="0048605E">
      <w:pPr>
        <w:ind w:firstLine="900"/>
      </w:pPr>
    </w:p>
    <w:p w14:paraId="0F1AAA1B" w14:textId="77777777" w:rsidR="0048605E" w:rsidRDefault="0048605E" w:rsidP="0048605E">
      <w:r>
        <w:t>Property owner(s) should not wait for a particular outcome of a VALUE ADJUSTMENT BOARD hearing(s) before paying the property tax that is due. It is recommended that property taxes should be paid in full upon receipt of your YEAR 2024 AD-VALOREM and Non-Ad valorem tax bills. Take advantage of all discounts that are available for paying early (tax bill will show monthly discounted amounts)</w:t>
      </w:r>
    </w:p>
    <w:p w14:paraId="0CFC88DB" w14:textId="77777777" w:rsidR="0048605E" w:rsidRDefault="0048605E" w:rsidP="0048605E"/>
    <w:p w14:paraId="4F1AF221" w14:textId="77777777" w:rsidR="0048605E" w:rsidRPr="001D6DF8" w:rsidRDefault="0048605E" w:rsidP="0048605E">
      <w:pPr>
        <w:rPr>
          <w:b/>
          <w:u w:val="single"/>
        </w:rPr>
      </w:pPr>
      <w:r>
        <w:t xml:space="preserve">PROPERTY TAX EXPERTS is not responsible for the owner’s late, delinquent or non-payments. </w:t>
      </w:r>
      <w:r w:rsidRPr="001D6DF8">
        <w:rPr>
          <w:b/>
          <w:u w:val="single"/>
        </w:rPr>
        <w:t>Please note that all property taxes are delinquent by April 1</w:t>
      </w:r>
      <w:r w:rsidRPr="001D6DF8">
        <w:rPr>
          <w:b/>
          <w:u w:val="single"/>
          <w:vertAlign w:val="superscript"/>
        </w:rPr>
        <w:t>st</w:t>
      </w:r>
      <w:r w:rsidRPr="001D6DF8">
        <w:rPr>
          <w:b/>
          <w:u w:val="single"/>
        </w:rPr>
        <w:t>, 20</w:t>
      </w:r>
      <w:r>
        <w:rPr>
          <w:b/>
          <w:u w:val="single"/>
        </w:rPr>
        <w:t>26.</w:t>
      </w:r>
    </w:p>
    <w:p w14:paraId="57C7BB25" w14:textId="77777777" w:rsidR="0048605E" w:rsidRDefault="0048605E" w:rsidP="0048605E"/>
    <w:p w14:paraId="24636E82" w14:textId="77777777" w:rsidR="0048605E" w:rsidRDefault="0048605E" w:rsidP="0048605E">
      <w:pPr>
        <w:rPr>
          <w:b/>
        </w:rPr>
      </w:pPr>
      <w:r w:rsidRPr="00605628">
        <w:rPr>
          <w:b/>
        </w:rPr>
        <w:t>Property Tax Experts, Inc makes no representations or guarantees as to a</w:t>
      </w:r>
      <w:r>
        <w:rPr>
          <w:b/>
        </w:rPr>
        <w:t>ny anticipated</w:t>
      </w:r>
      <w:r w:rsidRPr="00605628">
        <w:rPr>
          <w:b/>
        </w:rPr>
        <w:t xml:space="preserve"> </w:t>
      </w:r>
      <w:r>
        <w:rPr>
          <w:b/>
        </w:rPr>
        <w:t>outcome</w:t>
      </w:r>
      <w:r w:rsidRPr="00605628">
        <w:rPr>
          <w:b/>
        </w:rPr>
        <w:t xml:space="preserve"> of your petition nor any guarantee of a</w:t>
      </w:r>
      <w:r>
        <w:rPr>
          <w:b/>
        </w:rPr>
        <w:t>n</w:t>
      </w:r>
      <w:r w:rsidRPr="00605628">
        <w:rPr>
          <w:b/>
        </w:rPr>
        <w:t xml:space="preserve"> </w:t>
      </w:r>
      <w:r>
        <w:rPr>
          <w:b/>
        </w:rPr>
        <w:t>expected</w:t>
      </w:r>
      <w:r w:rsidRPr="00605628">
        <w:rPr>
          <w:b/>
        </w:rPr>
        <w:t xml:space="preserve"> refund amount.</w:t>
      </w:r>
    </w:p>
    <w:p w14:paraId="15933291" w14:textId="77777777" w:rsidR="0048605E" w:rsidRDefault="0048605E" w:rsidP="0048605E">
      <w:pPr>
        <w:rPr>
          <w:b/>
        </w:rPr>
      </w:pPr>
    </w:p>
    <w:p w14:paraId="4B07A723" w14:textId="77777777" w:rsidR="0048605E" w:rsidRPr="00605628" w:rsidRDefault="0048605E" w:rsidP="0048605E">
      <w:pPr>
        <w:rPr>
          <w:b/>
        </w:rPr>
      </w:pPr>
      <w:r>
        <w:rPr>
          <w:b/>
        </w:rPr>
        <w:t>It is incumbent upon the property owner(s), from time to time, to check with PROPERTY TAX EXPERTS, INC; as to the status of his or her petition(s) during the year 2025 petition tax cycle period: Starting September 2025 through May 2026.</w:t>
      </w:r>
    </w:p>
    <w:p w14:paraId="7FA3C7F9" w14:textId="77777777" w:rsidR="0048605E" w:rsidRPr="002E202F" w:rsidRDefault="0048605E" w:rsidP="0048605E"/>
    <w:p w14:paraId="493B88A1" w14:textId="77777777" w:rsidR="0048605E" w:rsidRDefault="0048605E" w:rsidP="0048605E">
      <w:pPr>
        <w:rPr>
          <w:b/>
          <w:bCs/>
        </w:rPr>
      </w:pPr>
    </w:p>
    <w:p w14:paraId="0BF554FE" w14:textId="77777777" w:rsidR="0048605E" w:rsidRDefault="0048605E" w:rsidP="0048605E">
      <w:pPr>
        <w:rPr>
          <w:b/>
          <w:bCs/>
        </w:rPr>
      </w:pPr>
    </w:p>
    <w:p w14:paraId="5DCA5935" w14:textId="77777777" w:rsidR="0048605E" w:rsidRDefault="0048605E" w:rsidP="0048605E">
      <w:pPr>
        <w:rPr>
          <w:b/>
          <w:bCs/>
        </w:rPr>
      </w:pPr>
    </w:p>
    <w:p w14:paraId="36CD244A" w14:textId="77777777" w:rsidR="0048605E" w:rsidRDefault="0048605E" w:rsidP="0048605E">
      <w:pPr>
        <w:rPr>
          <w:b/>
          <w:bCs/>
        </w:rPr>
      </w:pPr>
    </w:p>
    <w:p w14:paraId="76F60325" w14:textId="77777777" w:rsidR="0048605E" w:rsidRDefault="0048605E" w:rsidP="0048605E">
      <w:pPr>
        <w:rPr>
          <w:b/>
          <w:bCs/>
        </w:rPr>
      </w:pPr>
    </w:p>
    <w:p w14:paraId="56E3A198" w14:textId="77777777" w:rsidR="0048605E" w:rsidRDefault="0048605E" w:rsidP="0048605E">
      <w:pPr>
        <w:rPr>
          <w:b/>
          <w:bCs/>
        </w:rPr>
      </w:pPr>
    </w:p>
    <w:p w14:paraId="75BB277F" w14:textId="77777777" w:rsidR="0048605E" w:rsidRDefault="0048605E" w:rsidP="0048605E">
      <w:pPr>
        <w:rPr>
          <w:b/>
          <w:bCs/>
        </w:rPr>
      </w:pPr>
    </w:p>
    <w:p w14:paraId="27E726D4" w14:textId="77777777" w:rsidR="0048605E" w:rsidRDefault="0048605E" w:rsidP="0048605E">
      <w:pPr>
        <w:rPr>
          <w:b/>
          <w:bCs/>
        </w:rPr>
      </w:pPr>
    </w:p>
    <w:p w14:paraId="69C957DF" w14:textId="77777777" w:rsidR="0048605E" w:rsidRDefault="0048605E" w:rsidP="0048605E">
      <w:pPr>
        <w:rPr>
          <w:b/>
          <w:bCs/>
        </w:rPr>
      </w:pPr>
    </w:p>
    <w:p w14:paraId="6C3D0370" w14:textId="77777777" w:rsidR="0048605E" w:rsidRDefault="0048605E" w:rsidP="0048605E">
      <w:pPr>
        <w:rPr>
          <w:b/>
          <w:bCs/>
        </w:rPr>
      </w:pPr>
    </w:p>
    <w:p w14:paraId="7BB9E26F" w14:textId="77777777" w:rsidR="0048605E" w:rsidRDefault="0048605E" w:rsidP="0048605E">
      <w:pPr>
        <w:rPr>
          <w:b/>
          <w:bCs/>
        </w:rPr>
      </w:pPr>
    </w:p>
    <w:p w14:paraId="2530BB2E" w14:textId="77777777" w:rsidR="0048605E" w:rsidRDefault="0048605E" w:rsidP="0048605E">
      <w:pPr>
        <w:rPr>
          <w:b/>
          <w:bCs/>
        </w:rPr>
      </w:pPr>
    </w:p>
    <w:p w14:paraId="59899B1E" w14:textId="77777777" w:rsidR="0048605E" w:rsidRDefault="0048605E" w:rsidP="0048605E">
      <w:pPr>
        <w:rPr>
          <w:b/>
          <w:bCs/>
        </w:rPr>
      </w:pPr>
    </w:p>
    <w:p w14:paraId="0F10ABB6" w14:textId="77777777" w:rsidR="0048605E" w:rsidRDefault="0048605E" w:rsidP="0048605E">
      <w:pPr>
        <w:rPr>
          <w:b/>
          <w:bCs/>
        </w:rPr>
      </w:pPr>
      <w:r>
        <w:rPr>
          <w:b/>
          <w:bCs/>
        </w:rPr>
        <w:t>PAGE-5</w:t>
      </w:r>
    </w:p>
    <w:p w14:paraId="0D98287B" w14:textId="77777777" w:rsidR="0048605E" w:rsidRDefault="0048605E" w:rsidP="0048605E">
      <w:pPr>
        <w:rPr>
          <w:b/>
          <w:bCs/>
        </w:rPr>
      </w:pPr>
    </w:p>
    <w:p w14:paraId="2155B57A" w14:textId="3FE43BD8" w:rsidR="0048605E" w:rsidRPr="007930AC" w:rsidRDefault="0048605E" w:rsidP="0048605E">
      <w:r w:rsidRPr="00A956E4">
        <w:rPr>
          <w:b/>
          <w:bCs/>
        </w:rPr>
        <w:t>APPROVED AND ACCEPTED:</w:t>
      </w:r>
      <w:r>
        <w:rPr>
          <w:b/>
          <w:bCs/>
        </w:rPr>
        <w:tab/>
      </w:r>
      <w:r>
        <w:rPr>
          <w:b/>
          <w:bCs/>
        </w:rPr>
        <w:tab/>
        <w:t xml:space="preserve">               </w:t>
      </w:r>
      <w:r w:rsidRPr="00A956E4">
        <w:rPr>
          <w:b/>
          <w:bCs/>
        </w:rPr>
        <w:t xml:space="preserve"> </w:t>
      </w:r>
      <w:r>
        <w:rPr>
          <w:b/>
          <w:bCs/>
        </w:rPr>
        <w:t xml:space="preserve">            </w:t>
      </w:r>
      <w:r w:rsidRPr="00A956E4">
        <w:rPr>
          <w:b/>
          <w:bCs/>
        </w:rPr>
        <w:t>APPROVED AND ACCEPTED:</w:t>
      </w:r>
    </w:p>
    <w:p w14:paraId="701FC509" w14:textId="77777777" w:rsidR="0048605E" w:rsidRDefault="0048605E" w:rsidP="0048605E">
      <w:pPr>
        <w:rPr>
          <w:b/>
          <w:bCs/>
        </w:rPr>
      </w:pPr>
      <w:r w:rsidRPr="00A956E4">
        <w:rPr>
          <w:b/>
          <w:bCs/>
        </w:rPr>
        <w:t>PROPERTY TAX EXPERTS, INC.</w:t>
      </w:r>
      <w:r w:rsidRPr="00A956E4">
        <w:rPr>
          <w:b/>
          <w:bCs/>
        </w:rPr>
        <w:tab/>
      </w:r>
      <w:r w:rsidRPr="00A956E4">
        <w:rPr>
          <w:b/>
          <w:bCs/>
        </w:rPr>
        <w:tab/>
      </w:r>
      <w:r>
        <w:rPr>
          <w:b/>
          <w:bCs/>
        </w:rPr>
        <w:t xml:space="preserve">                          </w:t>
      </w:r>
    </w:p>
    <w:p w14:paraId="0DD6E18F" w14:textId="77777777" w:rsidR="0048605E" w:rsidRDefault="0048605E" w:rsidP="0048605E">
      <w:pPr>
        <w:rPr>
          <w:b/>
          <w:bCs/>
        </w:rPr>
      </w:pPr>
      <w:r w:rsidRPr="00A956E4">
        <w:rPr>
          <w:b/>
          <w:bCs/>
        </w:rPr>
        <w:t>By</w:t>
      </w:r>
      <w:r>
        <w:rPr>
          <w:b/>
          <w:bCs/>
        </w:rPr>
        <w:t xml:space="preserve">                                                                                              </w:t>
      </w:r>
    </w:p>
    <w:p w14:paraId="0797E506" w14:textId="77777777" w:rsidR="0048605E" w:rsidRPr="00A956E4" w:rsidRDefault="0048605E" w:rsidP="0048605E">
      <w:pPr>
        <w:rPr>
          <w:b/>
          <w:bCs/>
        </w:rPr>
      </w:pPr>
      <w:r>
        <w:rPr>
          <w:b/>
          <w:noProof/>
        </w:rPr>
        <w:drawing>
          <wp:inline distT="0" distB="0" distL="0" distR="0" wp14:anchorId="08235EA3" wp14:editId="4FF24052">
            <wp:extent cx="1943100" cy="647700"/>
            <wp:effectExtent l="0" t="0" r="0" b="0"/>
            <wp:docPr id="4" name="Picture 2" descr="A black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black text on a white background&#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647700"/>
                    </a:xfrm>
                    <a:prstGeom prst="rect">
                      <a:avLst/>
                    </a:prstGeom>
                    <a:noFill/>
                    <a:ln>
                      <a:noFill/>
                    </a:ln>
                  </pic:spPr>
                </pic:pic>
              </a:graphicData>
            </a:graphic>
          </wp:inline>
        </w:drawing>
      </w:r>
      <w:r w:rsidRPr="00A956E4">
        <w:rPr>
          <w:b/>
          <w:bCs/>
        </w:rPr>
        <w:tab/>
        <w:t xml:space="preserve">   </w:t>
      </w:r>
      <w:r w:rsidRPr="00A956E4">
        <w:rPr>
          <w:b/>
          <w:bCs/>
        </w:rPr>
        <w:tab/>
      </w:r>
      <w:r w:rsidRPr="00A956E4">
        <w:rPr>
          <w:b/>
          <w:bCs/>
        </w:rPr>
        <w:tab/>
        <w:t xml:space="preserve"> </w:t>
      </w:r>
      <w:r>
        <w:rPr>
          <w:b/>
          <w:bCs/>
        </w:rPr>
        <w:t xml:space="preserve"> </w:t>
      </w:r>
      <w:r w:rsidRPr="00A956E4">
        <w:rPr>
          <w:b/>
          <w:bCs/>
        </w:rPr>
        <w:t xml:space="preserve"> </w:t>
      </w:r>
      <w:r>
        <w:rPr>
          <w:b/>
          <w:bCs/>
        </w:rPr>
        <w:t xml:space="preserve">By: </w:t>
      </w:r>
      <w:r w:rsidRPr="00A956E4">
        <w:rPr>
          <w:b/>
          <w:bCs/>
        </w:rPr>
        <w:t>X</w:t>
      </w:r>
      <w:r>
        <w:rPr>
          <w:b/>
          <w:bCs/>
        </w:rPr>
        <w:t xml:space="preserve"> ______________________________________             </w:t>
      </w:r>
    </w:p>
    <w:p w14:paraId="6939C1E3" w14:textId="77777777" w:rsidR="0048605E" w:rsidRDefault="0048605E" w:rsidP="0048605E">
      <w:pPr>
        <w:keepNext/>
        <w:outlineLvl w:val="0"/>
      </w:pPr>
      <w:r w:rsidRPr="00A956E4">
        <w:t>STEVEN N. HOUSMAN, President</w:t>
      </w:r>
      <w:r w:rsidRPr="00A956E4">
        <w:tab/>
      </w:r>
      <w:r w:rsidRPr="00A956E4">
        <w:tab/>
      </w:r>
      <w:r>
        <w:t xml:space="preserve">               Title: X______________________________________</w:t>
      </w:r>
    </w:p>
    <w:p w14:paraId="67D00FD5" w14:textId="74304BA2" w:rsidR="0048605E" w:rsidRPr="003A09D2" w:rsidRDefault="0048605E" w:rsidP="0048605E">
      <w:pPr>
        <w:keepNext/>
        <w:outlineLvl w:val="0"/>
      </w:pPr>
      <w:r w:rsidRPr="00A956E4">
        <w:rPr>
          <w:b/>
          <w:bCs/>
        </w:rPr>
        <w:t xml:space="preserve"> DATE:  </w:t>
      </w:r>
      <w:r w:rsidRPr="00A956E4">
        <w:rPr>
          <w:b/>
          <w:bCs/>
        </w:rPr>
        <w:fldChar w:fldCharType="begin"/>
      </w:r>
      <w:r w:rsidRPr="00A956E4">
        <w:rPr>
          <w:b/>
          <w:bCs/>
        </w:rPr>
        <w:instrText xml:space="preserve"> DATE \@ "MMMM d, yyyy" </w:instrText>
      </w:r>
      <w:r w:rsidRPr="00A956E4">
        <w:rPr>
          <w:b/>
          <w:bCs/>
        </w:rPr>
        <w:fldChar w:fldCharType="separate"/>
      </w:r>
      <w:r w:rsidR="003E5C26">
        <w:rPr>
          <w:b/>
          <w:bCs/>
          <w:noProof/>
        </w:rPr>
        <w:t>July 18, 2025</w:t>
      </w:r>
      <w:r w:rsidRPr="00A956E4">
        <w:rPr>
          <w:b/>
          <w:bCs/>
        </w:rPr>
        <w:fldChar w:fldCharType="end"/>
      </w:r>
      <w:r w:rsidRPr="00A956E4">
        <w:rPr>
          <w:b/>
          <w:bCs/>
        </w:rPr>
        <w:tab/>
      </w:r>
      <w:r w:rsidRPr="00A956E4">
        <w:rPr>
          <w:b/>
          <w:bCs/>
        </w:rPr>
        <w:tab/>
      </w:r>
      <w:r w:rsidRPr="00A956E4">
        <w:rPr>
          <w:b/>
          <w:bCs/>
        </w:rPr>
        <w:tab/>
      </w:r>
      <w:r>
        <w:rPr>
          <w:b/>
          <w:bCs/>
        </w:rPr>
        <w:t xml:space="preserve">               Date: X</w:t>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______________________________________</w:t>
      </w:r>
    </w:p>
    <w:p w14:paraId="33FC4D93" w14:textId="77777777" w:rsidR="0048605E" w:rsidRPr="00A956E4" w:rsidRDefault="0048605E" w:rsidP="0048605E">
      <w:pPr>
        <w:rPr>
          <w:b/>
          <w:bCs/>
        </w:rPr>
      </w:pPr>
      <w:r>
        <w:rPr>
          <w:b/>
          <w:bCs/>
        </w:rPr>
        <w:tab/>
      </w:r>
      <w:r>
        <w:rPr>
          <w:b/>
          <w:bCs/>
        </w:rPr>
        <w:tab/>
      </w:r>
      <w:r>
        <w:rPr>
          <w:b/>
          <w:bCs/>
        </w:rPr>
        <w:tab/>
      </w:r>
      <w:r>
        <w:rPr>
          <w:b/>
          <w:bCs/>
        </w:rPr>
        <w:tab/>
      </w:r>
      <w:r>
        <w:rPr>
          <w:b/>
          <w:bCs/>
        </w:rPr>
        <w:tab/>
      </w:r>
      <w:r>
        <w:rPr>
          <w:b/>
          <w:bCs/>
        </w:rPr>
        <w:tab/>
      </w:r>
      <w:r>
        <w:rPr>
          <w:b/>
          <w:bCs/>
        </w:rPr>
        <w:tab/>
        <w:t xml:space="preserve">   Telephone #: X________________________________</w:t>
      </w:r>
    </w:p>
    <w:p w14:paraId="7138C928" w14:textId="77777777" w:rsidR="0048605E" w:rsidRPr="00556233" w:rsidRDefault="0048605E" w:rsidP="0048605E">
      <w:pPr>
        <w:ind w:firstLine="900"/>
        <w:rPr>
          <w:b/>
          <w:bCs/>
        </w:rPr>
      </w:pPr>
      <w:r>
        <w:rPr>
          <w:b/>
          <w:bCs/>
        </w:rPr>
        <w:tab/>
      </w:r>
      <w:r>
        <w:rPr>
          <w:b/>
          <w:bCs/>
        </w:rPr>
        <w:tab/>
      </w:r>
      <w:r>
        <w:rPr>
          <w:b/>
          <w:bCs/>
        </w:rPr>
        <w:tab/>
      </w:r>
      <w:r>
        <w:rPr>
          <w:b/>
          <w:bCs/>
        </w:rPr>
        <w:tab/>
      </w:r>
      <w:r>
        <w:rPr>
          <w:b/>
          <w:bCs/>
        </w:rPr>
        <w:tab/>
        <w:t xml:space="preserve">               E-Mail Address: X____________________________  </w:t>
      </w:r>
    </w:p>
    <w:p w14:paraId="2A89EBAF" w14:textId="77777777" w:rsidR="0048605E" w:rsidRDefault="0048605E" w:rsidP="0048605E">
      <w:pPr>
        <w:rPr>
          <w:b/>
          <w:bCs/>
        </w:rPr>
      </w:pPr>
    </w:p>
    <w:p w14:paraId="702D71E7" w14:textId="77777777" w:rsidR="0048605E" w:rsidRPr="00DB4A8A" w:rsidRDefault="0048605E" w:rsidP="00DB4A8A"/>
    <w:sectPr w:rsidR="0048605E" w:rsidRPr="00DB4A8A" w:rsidSect="002231FB">
      <w:headerReference w:type="even" r:id="rId8"/>
      <w:headerReference w:type="default" r:id="rId9"/>
      <w:footerReference w:type="even" r:id="rId10"/>
      <w:footerReference w:type="default" r:id="rId11"/>
      <w:headerReference w:type="first" r:id="rId12"/>
      <w:footerReference w:type="first" r:id="rId13"/>
      <w:pgSz w:w="12240" w:h="15840" w:code="1"/>
      <w:pgMar w:top="1440" w:right="90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3E35" w14:textId="77777777" w:rsidR="009767FD" w:rsidRDefault="009767FD">
      <w:r>
        <w:separator/>
      </w:r>
    </w:p>
  </w:endnote>
  <w:endnote w:type="continuationSeparator" w:id="0">
    <w:p w14:paraId="3B2AB65C" w14:textId="77777777" w:rsidR="009767FD" w:rsidRDefault="0097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97A4" w14:textId="77777777" w:rsidR="00334294" w:rsidRDefault="00334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1C68" w14:textId="77777777" w:rsidR="00B9606A" w:rsidRDefault="00B96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E65F" w14:textId="77777777" w:rsidR="002231FB" w:rsidRDefault="002231FB" w:rsidP="002231FB">
    <w:pPr>
      <w:pStyle w:val="Style2"/>
      <w:adjustRightInd/>
      <w:spacing w:line="360" w:lineRule="auto"/>
      <w:ind w:left="-720" w:right="-720"/>
      <w:jc w:val="center"/>
      <w:rPr>
        <w:rFonts w:ascii="Bookman Old Style" w:hAnsi="Bookman Old Style" w:cs="Bookman Old Style"/>
        <w:color w:val="6178AE"/>
        <w:sz w:val="14"/>
        <w:szCs w:val="14"/>
      </w:rPr>
    </w:pPr>
    <w:r>
      <w:rPr>
        <w:rFonts w:ascii="Bookman Old Style" w:hAnsi="Bookman Old Style" w:cs="Bookman Old Style"/>
        <w:color w:val="6178AE"/>
        <w:sz w:val="14"/>
        <w:szCs w:val="14"/>
      </w:rPr>
      <w:t>Property Tax Reductions for:</w:t>
    </w:r>
  </w:p>
  <w:p w14:paraId="54526E67" w14:textId="77777777" w:rsidR="002231FB" w:rsidRDefault="002231FB" w:rsidP="002231FB">
    <w:pPr>
      <w:pStyle w:val="Style1"/>
      <w:spacing w:before="36"/>
      <w:ind w:right="-1080"/>
      <w:rPr>
        <w:rStyle w:val="CharacterStyle1"/>
      </w:rPr>
    </w:pPr>
    <w:r>
      <w:rPr>
        <w:rStyle w:val="CharacterStyle1"/>
        <w:spacing w:val="13"/>
      </w:rPr>
      <w:t>Land • Commercial/Industrial • Personal Property • Contamination Problems • Apartment Buildings • Hotels/Motels</w:t>
    </w:r>
    <w:r>
      <w:rPr>
        <w:rStyle w:val="CharacterStyle1"/>
        <w:spacing w:val="13"/>
      </w:rPr>
      <w:br/>
    </w:r>
    <w:r>
      <w:rPr>
        <w:rStyle w:val="CharacterStyle1"/>
        <w:spacing w:val="11"/>
      </w:rPr>
      <w:t>AFFILIATION: National Society of Environmental Consultants • The Commercial Industrial Association Of So. Florida</w:t>
    </w:r>
    <w:r>
      <w:rPr>
        <w:rStyle w:val="CharacterStyle1"/>
        <w:spacing w:val="11"/>
      </w:rPr>
      <w:br/>
    </w:r>
    <w:r>
      <w:rPr>
        <w:rStyle w:val="CharacterStyle1"/>
      </w:rPr>
      <w:t>International Association of Assessing Officers • Florida Association of Property Tax Professionals</w:t>
    </w:r>
  </w:p>
  <w:p w14:paraId="79623F7B" w14:textId="77777777" w:rsidR="003667FE" w:rsidRDefault="00366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6C7DB" w14:textId="77777777" w:rsidR="009767FD" w:rsidRDefault="009767FD">
      <w:r>
        <w:separator/>
      </w:r>
    </w:p>
  </w:footnote>
  <w:footnote w:type="continuationSeparator" w:id="0">
    <w:p w14:paraId="23EB4A00" w14:textId="77777777" w:rsidR="009767FD" w:rsidRDefault="00976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3836" w14:textId="77777777" w:rsidR="00334294" w:rsidRDefault="00334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CA6D" w14:textId="77777777" w:rsidR="00B9606A" w:rsidRDefault="00B9606A" w:rsidP="001500AE">
    <w:pPr>
      <w:pStyle w:val="Style1"/>
      <w:spacing w:line="321" w:lineRule="auto"/>
      <w:ind w:left="360" w:right="-900"/>
      <w:rPr>
        <w:rStyle w:val="CharacterStyle1"/>
        <w:rFonts w:ascii="Times New Roman" w:hAnsi="Times New Roman" w:cs="Times New Roman"/>
        <w:w w:val="118"/>
        <w:sz w:val="30"/>
        <w:szCs w:val="30"/>
      </w:rPr>
    </w:pPr>
  </w:p>
  <w:p w14:paraId="365C9E40" w14:textId="77777777" w:rsidR="001500AE" w:rsidRDefault="001500AE" w:rsidP="00B9606A">
    <w:pPr>
      <w:pStyle w:val="Style1"/>
      <w:spacing w:line="321" w:lineRule="auto"/>
      <w:rPr>
        <w:rStyle w:val="CharacterStyle1"/>
        <w:rFonts w:ascii="Times New Roman" w:hAnsi="Times New Roman" w:cs="Times New Roman"/>
        <w:w w:val="118"/>
        <w:sz w:val="30"/>
        <w:szCs w:val="30"/>
      </w:rPr>
    </w:pPr>
  </w:p>
  <w:p w14:paraId="1A2FD166" w14:textId="77777777" w:rsidR="001500AE" w:rsidRDefault="001500AE" w:rsidP="00B9606A">
    <w:pPr>
      <w:pStyle w:val="Style1"/>
      <w:spacing w:line="321" w:lineRule="auto"/>
      <w:rPr>
        <w:rStyle w:val="CharacterStyle1"/>
        <w:rFonts w:ascii="Times New Roman" w:hAnsi="Times New Roman" w:cs="Times New Roman"/>
        <w:w w:val="118"/>
        <w:sz w:val="30"/>
        <w:szCs w:val="30"/>
      </w:rPr>
    </w:pPr>
  </w:p>
  <w:p w14:paraId="3780E8DB" w14:textId="77777777" w:rsidR="00B9606A" w:rsidRDefault="00B9606A" w:rsidP="005B323A">
    <w:pPr>
      <w:pStyle w:val="Header"/>
      <w:tabs>
        <w:tab w:val="clear" w:pos="8640"/>
        <w:tab w:val="right" w:pos="9360"/>
      </w:tabs>
      <w:ind w:righ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9523" w14:textId="77777777" w:rsidR="002231FB" w:rsidRDefault="00DA1B3A" w:rsidP="002231FB">
    <w:pPr>
      <w:pStyle w:val="Style1"/>
      <w:spacing w:line="321" w:lineRule="auto"/>
      <w:rPr>
        <w:rStyle w:val="CharacterStyle1"/>
        <w:rFonts w:ascii="Times New Roman" w:hAnsi="Times New Roman" w:cs="Times New Roman"/>
        <w:w w:val="118"/>
        <w:sz w:val="30"/>
        <w:szCs w:val="30"/>
      </w:rPr>
    </w:pPr>
    <w:r>
      <w:rPr>
        <w:rFonts w:ascii="Times New Roman" w:hAnsi="Times New Roman" w:cs="Times New Roman"/>
        <w:noProof/>
        <w:sz w:val="30"/>
        <w:szCs w:val="30"/>
      </w:rPr>
      <w:drawing>
        <wp:anchor distT="0" distB="0" distL="114300" distR="114300" simplePos="0" relativeHeight="251657728" behindDoc="0" locked="0" layoutInCell="1" allowOverlap="1" wp14:anchorId="3BD1D85E" wp14:editId="7C667193">
          <wp:simplePos x="0" y="0"/>
          <wp:positionH relativeFrom="column">
            <wp:posOffset>2907030</wp:posOffset>
          </wp:positionH>
          <wp:positionV relativeFrom="paragraph">
            <wp:posOffset>-400050</wp:posOffset>
          </wp:positionV>
          <wp:extent cx="1028700" cy="742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73942" w14:textId="77777777" w:rsidR="002231FB" w:rsidRDefault="002231FB" w:rsidP="002231FB">
    <w:pPr>
      <w:pStyle w:val="Style1"/>
      <w:spacing w:line="321" w:lineRule="auto"/>
      <w:rPr>
        <w:rStyle w:val="CharacterStyle1"/>
        <w:rFonts w:ascii="Times New Roman" w:hAnsi="Times New Roman" w:cs="Times New Roman"/>
        <w:w w:val="118"/>
        <w:sz w:val="30"/>
        <w:szCs w:val="30"/>
      </w:rPr>
    </w:pPr>
    <w:r>
      <w:rPr>
        <w:rStyle w:val="CharacterStyle1"/>
        <w:rFonts w:ascii="Times New Roman" w:hAnsi="Times New Roman" w:cs="Times New Roman"/>
        <w:w w:val="118"/>
        <w:sz w:val="30"/>
        <w:szCs w:val="30"/>
      </w:rPr>
      <w:t>PROPERTY TAX EXPERTS, INC.</w:t>
    </w:r>
  </w:p>
  <w:p w14:paraId="682C4EC6" w14:textId="77777777" w:rsidR="002231FB" w:rsidRDefault="002231FB" w:rsidP="002231FB">
    <w:pPr>
      <w:pStyle w:val="Style1"/>
      <w:spacing w:line="288" w:lineRule="auto"/>
      <w:rPr>
        <w:rStyle w:val="CharacterStyle1"/>
        <w:rFonts w:ascii="Times New Roman" w:hAnsi="Times New Roman" w:cs="Times New Roman"/>
        <w:i/>
        <w:iCs/>
        <w:sz w:val="18"/>
        <w:szCs w:val="18"/>
      </w:rPr>
    </w:pPr>
    <w:r>
      <w:rPr>
        <w:rStyle w:val="CharacterStyle1"/>
        <w:rFonts w:ascii="Times New Roman" w:hAnsi="Times New Roman" w:cs="Times New Roman"/>
        <w:i/>
        <w:iCs/>
        <w:sz w:val="18"/>
        <w:szCs w:val="18"/>
      </w:rPr>
      <w:t>Licensed Real Estate Broker CQ 0270685</w:t>
    </w:r>
  </w:p>
  <w:p w14:paraId="06D6EBCF" w14:textId="70C2758A" w:rsidR="002231FB" w:rsidRDefault="00630C1D" w:rsidP="002231FB">
    <w:pPr>
      <w:pStyle w:val="Header"/>
      <w:jc w:val="center"/>
      <w:rPr>
        <w:rFonts w:ascii="Bookman Old Style" w:hAnsi="Bookman Old Style" w:cs="Bookman Old Style"/>
        <w:color w:val="6178AE"/>
        <w:sz w:val="16"/>
        <w:szCs w:val="16"/>
      </w:rPr>
    </w:pPr>
    <w:r>
      <w:rPr>
        <w:rFonts w:ascii="Bookman Old Style" w:hAnsi="Bookman Old Style" w:cs="Bookman Old Style"/>
        <w:color w:val="6178AE"/>
        <w:sz w:val="16"/>
        <w:szCs w:val="16"/>
      </w:rPr>
      <w:t>950 South Pine Island Road Suite A-150</w:t>
    </w:r>
    <w:r w:rsidR="002231FB">
      <w:rPr>
        <w:rFonts w:ascii="Bookman Old Style" w:hAnsi="Bookman Old Style" w:cs="Bookman Old Style"/>
        <w:color w:val="6178AE"/>
        <w:sz w:val="16"/>
        <w:szCs w:val="16"/>
      </w:rPr>
      <w:t xml:space="preserve"> </w:t>
    </w:r>
    <w:r>
      <w:rPr>
        <w:rFonts w:ascii="Bookman Old Style" w:hAnsi="Bookman Old Style" w:cs="Bookman Old Style"/>
        <w:color w:val="6178AE"/>
        <w:sz w:val="16"/>
        <w:szCs w:val="16"/>
      </w:rPr>
      <w:t>Plantation FL 33324</w:t>
    </w:r>
    <w:r w:rsidR="002231FB">
      <w:rPr>
        <w:rFonts w:ascii="Bookman Old Style" w:hAnsi="Bookman Old Style" w:cs="Bookman Old Style"/>
        <w:color w:val="6178AE"/>
        <w:sz w:val="16"/>
        <w:szCs w:val="16"/>
      </w:rPr>
      <w:t>• (</w:t>
    </w:r>
    <w:r w:rsidR="0019746C">
      <w:rPr>
        <w:rFonts w:ascii="Bookman Old Style" w:hAnsi="Bookman Old Style" w:cs="Bookman Old Style"/>
        <w:color w:val="6178AE"/>
        <w:sz w:val="16"/>
        <w:szCs w:val="16"/>
      </w:rPr>
      <w:t>954) 389-8510</w:t>
    </w:r>
  </w:p>
  <w:p w14:paraId="7E210A8F" w14:textId="77777777" w:rsidR="002231FB" w:rsidRDefault="002231FB" w:rsidP="002231FB">
    <w:pPr>
      <w:pStyle w:val="Header"/>
      <w:jc w:val="center"/>
    </w:pPr>
    <w:r>
      <w:rPr>
        <w:rFonts w:ascii="Bookman Old Style" w:hAnsi="Bookman Old Style" w:cs="Bookman Old Style"/>
        <w:color w:val="6178AE"/>
        <w:sz w:val="16"/>
        <w:szCs w:val="16"/>
      </w:rPr>
      <w:t xml:space="preserve">Email: </w:t>
    </w:r>
    <w:r w:rsidR="00630C1D">
      <w:rPr>
        <w:rFonts w:ascii="Bookman Old Style" w:hAnsi="Bookman Old Style" w:cs="Bookman Old Style"/>
        <w:color w:val="6178AE"/>
        <w:sz w:val="16"/>
        <w:szCs w:val="16"/>
      </w:rPr>
      <w:t>steven.housman@prptytax.com</w:t>
    </w:r>
    <w:r>
      <w:rPr>
        <w:rFonts w:ascii="Bookman Old Style" w:hAnsi="Bookman Old Style" w:cs="Bookman Old Style"/>
        <w:color w:val="6178AE"/>
        <w:sz w:val="16"/>
        <w:szCs w:val="16"/>
      </w:rPr>
      <w:t xml:space="preserve"> • Website: www.prptytax.com</w:t>
    </w:r>
  </w:p>
  <w:p w14:paraId="549F1027" w14:textId="77777777" w:rsidR="003667FE" w:rsidRDefault="00366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618AE"/>
    <w:multiLevelType w:val="hybridMultilevel"/>
    <w:tmpl w:val="9980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52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B3A"/>
    <w:rsid w:val="000023FE"/>
    <w:rsid w:val="00004336"/>
    <w:rsid w:val="000074E5"/>
    <w:rsid w:val="000079AF"/>
    <w:rsid w:val="000147FE"/>
    <w:rsid w:val="0001730A"/>
    <w:rsid w:val="000350F4"/>
    <w:rsid w:val="00037362"/>
    <w:rsid w:val="000408BC"/>
    <w:rsid w:val="000449A8"/>
    <w:rsid w:val="00053BE9"/>
    <w:rsid w:val="00057919"/>
    <w:rsid w:val="0006452F"/>
    <w:rsid w:val="0006562E"/>
    <w:rsid w:val="00073643"/>
    <w:rsid w:val="00076EE7"/>
    <w:rsid w:val="00081198"/>
    <w:rsid w:val="00083096"/>
    <w:rsid w:val="00085E59"/>
    <w:rsid w:val="00093A58"/>
    <w:rsid w:val="0009589A"/>
    <w:rsid w:val="00096822"/>
    <w:rsid w:val="00096BB6"/>
    <w:rsid w:val="000A5B82"/>
    <w:rsid w:val="000A627B"/>
    <w:rsid w:val="000A699C"/>
    <w:rsid w:val="000A76F2"/>
    <w:rsid w:val="000C05F0"/>
    <w:rsid w:val="000C0CEC"/>
    <w:rsid w:val="000C1BAE"/>
    <w:rsid w:val="000C4135"/>
    <w:rsid w:val="000C50AD"/>
    <w:rsid w:val="000C64D0"/>
    <w:rsid w:val="000C7CE1"/>
    <w:rsid w:val="000E060F"/>
    <w:rsid w:val="000E758D"/>
    <w:rsid w:val="000F05B2"/>
    <w:rsid w:val="00106357"/>
    <w:rsid w:val="00111840"/>
    <w:rsid w:val="001138EC"/>
    <w:rsid w:val="00114D97"/>
    <w:rsid w:val="001155FC"/>
    <w:rsid w:val="001202DF"/>
    <w:rsid w:val="00120CA6"/>
    <w:rsid w:val="0012362A"/>
    <w:rsid w:val="001319DC"/>
    <w:rsid w:val="00134B5D"/>
    <w:rsid w:val="001364D2"/>
    <w:rsid w:val="0013666A"/>
    <w:rsid w:val="001415EE"/>
    <w:rsid w:val="00146B54"/>
    <w:rsid w:val="001500AE"/>
    <w:rsid w:val="00157B74"/>
    <w:rsid w:val="00163C41"/>
    <w:rsid w:val="00166C59"/>
    <w:rsid w:val="0017178C"/>
    <w:rsid w:val="00174AF8"/>
    <w:rsid w:val="0019443F"/>
    <w:rsid w:val="001961A7"/>
    <w:rsid w:val="00197445"/>
    <w:rsid w:val="0019746C"/>
    <w:rsid w:val="001A01A6"/>
    <w:rsid w:val="001A2B9A"/>
    <w:rsid w:val="001A54FA"/>
    <w:rsid w:val="001B3E5D"/>
    <w:rsid w:val="001B61A8"/>
    <w:rsid w:val="001B6F0F"/>
    <w:rsid w:val="001C13A4"/>
    <w:rsid w:val="001C3A94"/>
    <w:rsid w:val="001C79DC"/>
    <w:rsid w:val="001D1731"/>
    <w:rsid w:val="001D38A4"/>
    <w:rsid w:val="001E692F"/>
    <w:rsid w:val="001F0300"/>
    <w:rsid w:val="001F1950"/>
    <w:rsid w:val="001F1977"/>
    <w:rsid w:val="001F58A7"/>
    <w:rsid w:val="00203564"/>
    <w:rsid w:val="00203F4E"/>
    <w:rsid w:val="0020436F"/>
    <w:rsid w:val="00215A20"/>
    <w:rsid w:val="002231FB"/>
    <w:rsid w:val="002253A8"/>
    <w:rsid w:val="002255F1"/>
    <w:rsid w:val="00226981"/>
    <w:rsid w:val="00231783"/>
    <w:rsid w:val="002418E6"/>
    <w:rsid w:val="00241F67"/>
    <w:rsid w:val="00245CA1"/>
    <w:rsid w:val="00253B27"/>
    <w:rsid w:val="00257BA7"/>
    <w:rsid w:val="0026031D"/>
    <w:rsid w:val="00262B9A"/>
    <w:rsid w:val="00262D54"/>
    <w:rsid w:val="00263D7D"/>
    <w:rsid w:val="00265044"/>
    <w:rsid w:val="002718B9"/>
    <w:rsid w:val="00283B35"/>
    <w:rsid w:val="00287250"/>
    <w:rsid w:val="002979B2"/>
    <w:rsid w:val="002A2C87"/>
    <w:rsid w:val="002A66CD"/>
    <w:rsid w:val="002B0DAE"/>
    <w:rsid w:val="002B4B1B"/>
    <w:rsid w:val="002C3142"/>
    <w:rsid w:val="002C613F"/>
    <w:rsid w:val="002D3E4F"/>
    <w:rsid w:val="002E2D69"/>
    <w:rsid w:val="002E5F1B"/>
    <w:rsid w:val="002E68A1"/>
    <w:rsid w:val="002F555A"/>
    <w:rsid w:val="0030159F"/>
    <w:rsid w:val="0030267D"/>
    <w:rsid w:val="00303779"/>
    <w:rsid w:val="00303F8B"/>
    <w:rsid w:val="003057EE"/>
    <w:rsid w:val="00306724"/>
    <w:rsid w:val="00306CC0"/>
    <w:rsid w:val="00306E0F"/>
    <w:rsid w:val="00307E0C"/>
    <w:rsid w:val="00314245"/>
    <w:rsid w:val="00316155"/>
    <w:rsid w:val="0032008B"/>
    <w:rsid w:val="00324770"/>
    <w:rsid w:val="00327C03"/>
    <w:rsid w:val="00334294"/>
    <w:rsid w:val="00335AC8"/>
    <w:rsid w:val="00335B4A"/>
    <w:rsid w:val="00347C0D"/>
    <w:rsid w:val="00351D69"/>
    <w:rsid w:val="00352F68"/>
    <w:rsid w:val="00354D43"/>
    <w:rsid w:val="003557A8"/>
    <w:rsid w:val="00361CAF"/>
    <w:rsid w:val="003667FE"/>
    <w:rsid w:val="00371D23"/>
    <w:rsid w:val="00371E3A"/>
    <w:rsid w:val="0037223E"/>
    <w:rsid w:val="00375D84"/>
    <w:rsid w:val="00381968"/>
    <w:rsid w:val="00385F97"/>
    <w:rsid w:val="0039123F"/>
    <w:rsid w:val="00396C51"/>
    <w:rsid w:val="003A40CB"/>
    <w:rsid w:val="003A5ED9"/>
    <w:rsid w:val="003B0260"/>
    <w:rsid w:val="003C0FD0"/>
    <w:rsid w:val="003C71AF"/>
    <w:rsid w:val="003D3718"/>
    <w:rsid w:val="003D4794"/>
    <w:rsid w:val="003E5073"/>
    <w:rsid w:val="003E5C26"/>
    <w:rsid w:val="003F16D2"/>
    <w:rsid w:val="003F2C30"/>
    <w:rsid w:val="003F6A08"/>
    <w:rsid w:val="00400867"/>
    <w:rsid w:val="0040263C"/>
    <w:rsid w:val="0040639A"/>
    <w:rsid w:val="00420075"/>
    <w:rsid w:val="00426C4F"/>
    <w:rsid w:val="00441CE9"/>
    <w:rsid w:val="00443246"/>
    <w:rsid w:val="004448AD"/>
    <w:rsid w:val="0044511F"/>
    <w:rsid w:val="00445C81"/>
    <w:rsid w:val="00452CBF"/>
    <w:rsid w:val="00464EED"/>
    <w:rsid w:val="0046686D"/>
    <w:rsid w:val="004839AD"/>
    <w:rsid w:val="00483FFE"/>
    <w:rsid w:val="0048605E"/>
    <w:rsid w:val="004874D5"/>
    <w:rsid w:val="00491C9F"/>
    <w:rsid w:val="00494280"/>
    <w:rsid w:val="004A0A02"/>
    <w:rsid w:val="004A640C"/>
    <w:rsid w:val="004A650F"/>
    <w:rsid w:val="004B7953"/>
    <w:rsid w:val="004C1665"/>
    <w:rsid w:val="004C519F"/>
    <w:rsid w:val="004E375C"/>
    <w:rsid w:val="004E38DE"/>
    <w:rsid w:val="004E7BA2"/>
    <w:rsid w:val="004F3F71"/>
    <w:rsid w:val="004F5F0B"/>
    <w:rsid w:val="004F7F46"/>
    <w:rsid w:val="00510164"/>
    <w:rsid w:val="00513236"/>
    <w:rsid w:val="00513ECF"/>
    <w:rsid w:val="00526CAE"/>
    <w:rsid w:val="00526CD7"/>
    <w:rsid w:val="00552AF2"/>
    <w:rsid w:val="0055610B"/>
    <w:rsid w:val="00565F6D"/>
    <w:rsid w:val="00570C54"/>
    <w:rsid w:val="0057539C"/>
    <w:rsid w:val="005837E3"/>
    <w:rsid w:val="00587D95"/>
    <w:rsid w:val="00595541"/>
    <w:rsid w:val="00595BDF"/>
    <w:rsid w:val="005A10FF"/>
    <w:rsid w:val="005A7247"/>
    <w:rsid w:val="005B1951"/>
    <w:rsid w:val="005B2C7F"/>
    <w:rsid w:val="005B323A"/>
    <w:rsid w:val="005B3D12"/>
    <w:rsid w:val="005B588A"/>
    <w:rsid w:val="005C422E"/>
    <w:rsid w:val="005C550A"/>
    <w:rsid w:val="005D044E"/>
    <w:rsid w:val="005D719E"/>
    <w:rsid w:val="005E1637"/>
    <w:rsid w:val="005E17FE"/>
    <w:rsid w:val="005E4618"/>
    <w:rsid w:val="005E7302"/>
    <w:rsid w:val="006010F8"/>
    <w:rsid w:val="00602C31"/>
    <w:rsid w:val="00612B80"/>
    <w:rsid w:val="006130F9"/>
    <w:rsid w:val="00615DC0"/>
    <w:rsid w:val="00620CAC"/>
    <w:rsid w:val="0062122C"/>
    <w:rsid w:val="00621268"/>
    <w:rsid w:val="00621DF5"/>
    <w:rsid w:val="00627D60"/>
    <w:rsid w:val="00630807"/>
    <w:rsid w:val="00630C1D"/>
    <w:rsid w:val="006326A0"/>
    <w:rsid w:val="00634C67"/>
    <w:rsid w:val="00635F1E"/>
    <w:rsid w:val="00640B77"/>
    <w:rsid w:val="0064459C"/>
    <w:rsid w:val="006459B7"/>
    <w:rsid w:val="006466A0"/>
    <w:rsid w:val="006514C6"/>
    <w:rsid w:val="0066104A"/>
    <w:rsid w:val="00662016"/>
    <w:rsid w:val="006666C9"/>
    <w:rsid w:val="00672371"/>
    <w:rsid w:val="00674025"/>
    <w:rsid w:val="006750FC"/>
    <w:rsid w:val="006826F7"/>
    <w:rsid w:val="006830A4"/>
    <w:rsid w:val="0069078C"/>
    <w:rsid w:val="00694A81"/>
    <w:rsid w:val="006962EF"/>
    <w:rsid w:val="006A5706"/>
    <w:rsid w:val="006B5BDA"/>
    <w:rsid w:val="006C3BBB"/>
    <w:rsid w:val="006C4C6E"/>
    <w:rsid w:val="006D3AFF"/>
    <w:rsid w:val="006E1595"/>
    <w:rsid w:val="006E33B9"/>
    <w:rsid w:val="006E4F4A"/>
    <w:rsid w:val="006E72EC"/>
    <w:rsid w:val="006F0953"/>
    <w:rsid w:val="00700DEE"/>
    <w:rsid w:val="0070356F"/>
    <w:rsid w:val="00707DDC"/>
    <w:rsid w:val="00710C06"/>
    <w:rsid w:val="00710E47"/>
    <w:rsid w:val="007155A7"/>
    <w:rsid w:val="007225FE"/>
    <w:rsid w:val="00722A6E"/>
    <w:rsid w:val="00731C38"/>
    <w:rsid w:val="00731EBB"/>
    <w:rsid w:val="007327F5"/>
    <w:rsid w:val="00742861"/>
    <w:rsid w:val="00746B4D"/>
    <w:rsid w:val="00764A7F"/>
    <w:rsid w:val="00766487"/>
    <w:rsid w:val="00770F16"/>
    <w:rsid w:val="007710C2"/>
    <w:rsid w:val="0077422F"/>
    <w:rsid w:val="00777E66"/>
    <w:rsid w:val="00785177"/>
    <w:rsid w:val="007949AD"/>
    <w:rsid w:val="007A1703"/>
    <w:rsid w:val="007A42E7"/>
    <w:rsid w:val="007A4BAF"/>
    <w:rsid w:val="007B06ED"/>
    <w:rsid w:val="007B1D43"/>
    <w:rsid w:val="007B4D23"/>
    <w:rsid w:val="007D05BA"/>
    <w:rsid w:val="007D46D8"/>
    <w:rsid w:val="007E2E58"/>
    <w:rsid w:val="007E2E5E"/>
    <w:rsid w:val="007F7BFA"/>
    <w:rsid w:val="007F7E8B"/>
    <w:rsid w:val="0080045B"/>
    <w:rsid w:val="00800709"/>
    <w:rsid w:val="008040D2"/>
    <w:rsid w:val="00806148"/>
    <w:rsid w:val="00815D80"/>
    <w:rsid w:val="008163C2"/>
    <w:rsid w:val="00817665"/>
    <w:rsid w:val="00824CDE"/>
    <w:rsid w:val="00825B0A"/>
    <w:rsid w:val="00825B86"/>
    <w:rsid w:val="00827867"/>
    <w:rsid w:val="00846FEE"/>
    <w:rsid w:val="00856DD0"/>
    <w:rsid w:val="00860F73"/>
    <w:rsid w:val="00870395"/>
    <w:rsid w:val="008703B5"/>
    <w:rsid w:val="008713D0"/>
    <w:rsid w:val="008722C1"/>
    <w:rsid w:val="00875EF8"/>
    <w:rsid w:val="008775BC"/>
    <w:rsid w:val="00882589"/>
    <w:rsid w:val="00895848"/>
    <w:rsid w:val="00896DA5"/>
    <w:rsid w:val="008970E0"/>
    <w:rsid w:val="008A2C42"/>
    <w:rsid w:val="008B2039"/>
    <w:rsid w:val="008C06B9"/>
    <w:rsid w:val="008C37CB"/>
    <w:rsid w:val="008D1622"/>
    <w:rsid w:val="008D49D7"/>
    <w:rsid w:val="008E0B9D"/>
    <w:rsid w:val="008E18AE"/>
    <w:rsid w:val="008E59DD"/>
    <w:rsid w:val="008E7A08"/>
    <w:rsid w:val="008F7BDC"/>
    <w:rsid w:val="00907765"/>
    <w:rsid w:val="00913B23"/>
    <w:rsid w:val="009231DB"/>
    <w:rsid w:val="00923E2E"/>
    <w:rsid w:val="00924E05"/>
    <w:rsid w:val="00927C8E"/>
    <w:rsid w:val="0094078E"/>
    <w:rsid w:val="00940BAF"/>
    <w:rsid w:val="00941223"/>
    <w:rsid w:val="009435BF"/>
    <w:rsid w:val="00947477"/>
    <w:rsid w:val="00951861"/>
    <w:rsid w:val="00952F92"/>
    <w:rsid w:val="00957C14"/>
    <w:rsid w:val="00965ECF"/>
    <w:rsid w:val="00975AF1"/>
    <w:rsid w:val="009767FD"/>
    <w:rsid w:val="00980804"/>
    <w:rsid w:val="009836F0"/>
    <w:rsid w:val="00983D98"/>
    <w:rsid w:val="00985EAA"/>
    <w:rsid w:val="00985F90"/>
    <w:rsid w:val="00991E5D"/>
    <w:rsid w:val="0099411E"/>
    <w:rsid w:val="00997BF6"/>
    <w:rsid w:val="00997D10"/>
    <w:rsid w:val="009B6877"/>
    <w:rsid w:val="009C27D1"/>
    <w:rsid w:val="009D014F"/>
    <w:rsid w:val="009D3E2B"/>
    <w:rsid w:val="009D6FAA"/>
    <w:rsid w:val="009D7057"/>
    <w:rsid w:val="009D7159"/>
    <w:rsid w:val="009E0208"/>
    <w:rsid w:val="009F2B66"/>
    <w:rsid w:val="009F37EE"/>
    <w:rsid w:val="00A001B1"/>
    <w:rsid w:val="00A00293"/>
    <w:rsid w:val="00A01A94"/>
    <w:rsid w:val="00A026DC"/>
    <w:rsid w:val="00A073D8"/>
    <w:rsid w:val="00A109F8"/>
    <w:rsid w:val="00A128D9"/>
    <w:rsid w:val="00A145B0"/>
    <w:rsid w:val="00A16252"/>
    <w:rsid w:val="00A16AC2"/>
    <w:rsid w:val="00A2516B"/>
    <w:rsid w:val="00A27F07"/>
    <w:rsid w:val="00A304F2"/>
    <w:rsid w:val="00A32F30"/>
    <w:rsid w:val="00A33A79"/>
    <w:rsid w:val="00A41726"/>
    <w:rsid w:val="00A440A7"/>
    <w:rsid w:val="00A50ADC"/>
    <w:rsid w:val="00A5352D"/>
    <w:rsid w:val="00A55999"/>
    <w:rsid w:val="00A62765"/>
    <w:rsid w:val="00A64777"/>
    <w:rsid w:val="00A64FE7"/>
    <w:rsid w:val="00A672F0"/>
    <w:rsid w:val="00A83A1F"/>
    <w:rsid w:val="00A90513"/>
    <w:rsid w:val="00A92833"/>
    <w:rsid w:val="00A97E8F"/>
    <w:rsid w:val="00AA0365"/>
    <w:rsid w:val="00AA164A"/>
    <w:rsid w:val="00AA2425"/>
    <w:rsid w:val="00AA29A8"/>
    <w:rsid w:val="00AA2A00"/>
    <w:rsid w:val="00AA634F"/>
    <w:rsid w:val="00AA78A1"/>
    <w:rsid w:val="00AA7B7B"/>
    <w:rsid w:val="00AB2F41"/>
    <w:rsid w:val="00AB565E"/>
    <w:rsid w:val="00AB7BB8"/>
    <w:rsid w:val="00AC13C8"/>
    <w:rsid w:val="00AD020B"/>
    <w:rsid w:val="00AD2BD7"/>
    <w:rsid w:val="00AD33A3"/>
    <w:rsid w:val="00AD3CB0"/>
    <w:rsid w:val="00AD711E"/>
    <w:rsid w:val="00AF3881"/>
    <w:rsid w:val="00AF4D91"/>
    <w:rsid w:val="00AF6867"/>
    <w:rsid w:val="00AF71D3"/>
    <w:rsid w:val="00B1043E"/>
    <w:rsid w:val="00B143D7"/>
    <w:rsid w:val="00B1566A"/>
    <w:rsid w:val="00B21294"/>
    <w:rsid w:val="00B25751"/>
    <w:rsid w:val="00B31518"/>
    <w:rsid w:val="00B338EB"/>
    <w:rsid w:val="00B36C1D"/>
    <w:rsid w:val="00B37DEA"/>
    <w:rsid w:val="00B427BE"/>
    <w:rsid w:val="00B51C19"/>
    <w:rsid w:val="00B5674B"/>
    <w:rsid w:val="00B56CB8"/>
    <w:rsid w:val="00B64405"/>
    <w:rsid w:val="00B708D7"/>
    <w:rsid w:val="00B72871"/>
    <w:rsid w:val="00B73670"/>
    <w:rsid w:val="00B74BDF"/>
    <w:rsid w:val="00B81578"/>
    <w:rsid w:val="00B8212E"/>
    <w:rsid w:val="00B840D9"/>
    <w:rsid w:val="00B92C12"/>
    <w:rsid w:val="00B9310B"/>
    <w:rsid w:val="00B93BF1"/>
    <w:rsid w:val="00B9606A"/>
    <w:rsid w:val="00BA42E6"/>
    <w:rsid w:val="00BA5074"/>
    <w:rsid w:val="00BA7CD6"/>
    <w:rsid w:val="00BC0E49"/>
    <w:rsid w:val="00BC4402"/>
    <w:rsid w:val="00BC46CB"/>
    <w:rsid w:val="00BC797C"/>
    <w:rsid w:val="00BD274A"/>
    <w:rsid w:val="00BD2DA5"/>
    <w:rsid w:val="00BE3D22"/>
    <w:rsid w:val="00BE4F49"/>
    <w:rsid w:val="00BF28ED"/>
    <w:rsid w:val="00C01C47"/>
    <w:rsid w:val="00C02B99"/>
    <w:rsid w:val="00C15033"/>
    <w:rsid w:val="00C153C7"/>
    <w:rsid w:val="00C30BDB"/>
    <w:rsid w:val="00C32BB9"/>
    <w:rsid w:val="00C33A96"/>
    <w:rsid w:val="00C40992"/>
    <w:rsid w:val="00C44C9E"/>
    <w:rsid w:val="00C50BFD"/>
    <w:rsid w:val="00C626DF"/>
    <w:rsid w:val="00C675D7"/>
    <w:rsid w:val="00C71215"/>
    <w:rsid w:val="00C7297A"/>
    <w:rsid w:val="00C9171B"/>
    <w:rsid w:val="00C93596"/>
    <w:rsid w:val="00CA3BA6"/>
    <w:rsid w:val="00CC2581"/>
    <w:rsid w:val="00CC28B4"/>
    <w:rsid w:val="00CD0E24"/>
    <w:rsid w:val="00CD1E85"/>
    <w:rsid w:val="00CD64CD"/>
    <w:rsid w:val="00CE2124"/>
    <w:rsid w:val="00CE75F2"/>
    <w:rsid w:val="00CF5D2E"/>
    <w:rsid w:val="00D053B5"/>
    <w:rsid w:val="00D22725"/>
    <w:rsid w:val="00D332BC"/>
    <w:rsid w:val="00D34045"/>
    <w:rsid w:val="00D34684"/>
    <w:rsid w:val="00D35D8B"/>
    <w:rsid w:val="00D40019"/>
    <w:rsid w:val="00D419EE"/>
    <w:rsid w:val="00D44FB3"/>
    <w:rsid w:val="00D46690"/>
    <w:rsid w:val="00D467A9"/>
    <w:rsid w:val="00D47F06"/>
    <w:rsid w:val="00D5695F"/>
    <w:rsid w:val="00D604BD"/>
    <w:rsid w:val="00D66301"/>
    <w:rsid w:val="00D663E4"/>
    <w:rsid w:val="00D703E0"/>
    <w:rsid w:val="00D849AB"/>
    <w:rsid w:val="00D86DCD"/>
    <w:rsid w:val="00D9235A"/>
    <w:rsid w:val="00D969C4"/>
    <w:rsid w:val="00D97846"/>
    <w:rsid w:val="00DA1B3A"/>
    <w:rsid w:val="00DA24A6"/>
    <w:rsid w:val="00DA524B"/>
    <w:rsid w:val="00DA569C"/>
    <w:rsid w:val="00DB4A8A"/>
    <w:rsid w:val="00DB6935"/>
    <w:rsid w:val="00DB74A1"/>
    <w:rsid w:val="00DC06D2"/>
    <w:rsid w:val="00DE3103"/>
    <w:rsid w:val="00DE34BB"/>
    <w:rsid w:val="00DE54A2"/>
    <w:rsid w:val="00DE7ED3"/>
    <w:rsid w:val="00DF08F9"/>
    <w:rsid w:val="00E077F1"/>
    <w:rsid w:val="00E10224"/>
    <w:rsid w:val="00E1362A"/>
    <w:rsid w:val="00E15B99"/>
    <w:rsid w:val="00E16D71"/>
    <w:rsid w:val="00E20128"/>
    <w:rsid w:val="00E2210B"/>
    <w:rsid w:val="00E2338D"/>
    <w:rsid w:val="00E23987"/>
    <w:rsid w:val="00E26661"/>
    <w:rsid w:val="00E27B38"/>
    <w:rsid w:val="00E3597A"/>
    <w:rsid w:val="00E36194"/>
    <w:rsid w:val="00E40A0D"/>
    <w:rsid w:val="00E41804"/>
    <w:rsid w:val="00E46345"/>
    <w:rsid w:val="00E547A5"/>
    <w:rsid w:val="00E55F08"/>
    <w:rsid w:val="00E634F7"/>
    <w:rsid w:val="00E65A80"/>
    <w:rsid w:val="00E672DF"/>
    <w:rsid w:val="00E71C59"/>
    <w:rsid w:val="00E766D9"/>
    <w:rsid w:val="00E77254"/>
    <w:rsid w:val="00E81C27"/>
    <w:rsid w:val="00E83E84"/>
    <w:rsid w:val="00E840DE"/>
    <w:rsid w:val="00E90FD3"/>
    <w:rsid w:val="00E91D3D"/>
    <w:rsid w:val="00E922AF"/>
    <w:rsid w:val="00E92D2E"/>
    <w:rsid w:val="00E93AF9"/>
    <w:rsid w:val="00E954D6"/>
    <w:rsid w:val="00EA1ADC"/>
    <w:rsid w:val="00EA4A53"/>
    <w:rsid w:val="00EB00E5"/>
    <w:rsid w:val="00EB5BDB"/>
    <w:rsid w:val="00EC1F9F"/>
    <w:rsid w:val="00EC2F76"/>
    <w:rsid w:val="00EC3097"/>
    <w:rsid w:val="00EC49B4"/>
    <w:rsid w:val="00EC5827"/>
    <w:rsid w:val="00ED0DED"/>
    <w:rsid w:val="00ED5774"/>
    <w:rsid w:val="00EE0735"/>
    <w:rsid w:val="00EE3D1B"/>
    <w:rsid w:val="00EF01A3"/>
    <w:rsid w:val="00EF1697"/>
    <w:rsid w:val="00F014D2"/>
    <w:rsid w:val="00F01894"/>
    <w:rsid w:val="00F0297A"/>
    <w:rsid w:val="00F079D3"/>
    <w:rsid w:val="00F07AE8"/>
    <w:rsid w:val="00F112F9"/>
    <w:rsid w:val="00F20CA5"/>
    <w:rsid w:val="00F24D28"/>
    <w:rsid w:val="00F341E9"/>
    <w:rsid w:val="00F37F48"/>
    <w:rsid w:val="00F52C5A"/>
    <w:rsid w:val="00F53C48"/>
    <w:rsid w:val="00F55BDB"/>
    <w:rsid w:val="00F57B2C"/>
    <w:rsid w:val="00F60F62"/>
    <w:rsid w:val="00F72B7E"/>
    <w:rsid w:val="00F74D58"/>
    <w:rsid w:val="00F77B88"/>
    <w:rsid w:val="00F806F3"/>
    <w:rsid w:val="00F8718D"/>
    <w:rsid w:val="00F876AD"/>
    <w:rsid w:val="00F968AB"/>
    <w:rsid w:val="00F96ACE"/>
    <w:rsid w:val="00FA1D91"/>
    <w:rsid w:val="00FA2104"/>
    <w:rsid w:val="00FB6DAB"/>
    <w:rsid w:val="00FC0769"/>
    <w:rsid w:val="00FC0E62"/>
    <w:rsid w:val="00FC48A3"/>
    <w:rsid w:val="00FC6B50"/>
    <w:rsid w:val="00FD0A68"/>
    <w:rsid w:val="00FD1D8E"/>
    <w:rsid w:val="00FD29C0"/>
    <w:rsid w:val="00FE3780"/>
    <w:rsid w:val="00FE4FEE"/>
    <w:rsid w:val="00FE5899"/>
    <w:rsid w:val="00FE5A09"/>
    <w:rsid w:val="00FE6814"/>
    <w:rsid w:val="00FF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9EDAC"/>
  <w15:docId w15:val="{BD317008-F91F-42EE-AC3C-EF2875DC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606A"/>
    <w:pPr>
      <w:tabs>
        <w:tab w:val="center" w:pos="4320"/>
        <w:tab w:val="right" w:pos="8640"/>
      </w:tabs>
    </w:pPr>
  </w:style>
  <w:style w:type="paragraph" w:styleId="Footer">
    <w:name w:val="footer"/>
    <w:basedOn w:val="Normal"/>
    <w:rsid w:val="00B9606A"/>
    <w:pPr>
      <w:tabs>
        <w:tab w:val="center" w:pos="4320"/>
        <w:tab w:val="right" w:pos="8640"/>
      </w:tabs>
    </w:pPr>
  </w:style>
  <w:style w:type="paragraph" w:customStyle="1" w:styleId="Style1">
    <w:name w:val="Style 1"/>
    <w:rsid w:val="00B9606A"/>
    <w:pPr>
      <w:widowControl w:val="0"/>
      <w:autoSpaceDE w:val="0"/>
      <w:autoSpaceDN w:val="0"/>
      <w:spacing w:line="276" w:lineRule="auto"/>
      <w:jc w:val="center"/>
    </w:pPr>
    <w:rPr>
      <w:rFonts w:ascii="Bookman Old Style" w:hAnsi="Bookman Old Style" w:cs="Bookman Old Style"/>
      <w:color w:val="6178AE"/>
      <w:sz w:val="14"/>
      <w:szCs w:val="14"/>
    </w:rPr>
  </w:style>
  <w:style w:type="character" w:customStyle="1" w:styleId="CharacterStyle1">
    <w:name w:val="Character Style 1"/>
    <w:rsid w:val="00B9606A"/>
    <w:rPr>
      <w:rFonts w:ascii="Bookman Old Style" w:hAnsi="Bookman Old Style" w:cs="Bookman Old Style"/>
      <w:color w:val="6178AE"/>
      <w:sz w:val="14"/>
      <w:szCs w:val="14"/>
    </w:rPr>
  </w:style>
  <w:style w:type="paragraph" w:customStyle="1" w:styleId="Style2">
    <w:name w:val="Style 2"/>
    <w:rsid w:val="00B9606A"/>
    <w:pPr>
      <w:widowControl w:val="0"/>
      <w:autoSpaceDE w:val="0"/>
      <w:autoSpaceDN w:val="0"/>
      <w:adjustRightInd w:val="0"/>
    </w:pPr>
  </w:style>
  <w:style w:type="character" w:styleId="Emphasis">
    <w:name w:val="Emphasis"/>
    <w:qFormat/>
    <w:rsid w:val="00DA1B3A"/>
    <w:rPr>
      <w:rFonts w:ascii="Arial Black" w:hAnsi="Arial Black"/>
      <w:sz w:val="18"/>
    </w:rPr>
  </w:style>
  <w:style w:type="character" w:styleId="Hyperlink">
    <w:name w:val="Hyperlink"/>
    <w:rsid w:val="00DA1B3A"/>
    <w:rPr>
      <w:color w:val="0000FF"/>
      <w:u w:val="single"/>
    </w:rPr>
  </w:style>
  <w:style w:type="paragraph" w:styleId="BalloonText">
    <w:name w:val="Balloon Text"/>
    <w:basedOn w:val="Normal"/>
    <w:link w:val="BalloonTextChar"/>
    <w:rsid w:val="00DA1B3A"/>
    <w:rPr>
      <w:rFonts w:ascii="Tahoma" w:hAnsi="Tahoma" w:cs="Tahoma"/>
      <w:sz w:val="16"/>
      <w:szCs w:val="16"/>
    </w:rPr>
  </w:style>
  <w:style w:type="character" w:customStyle="1" w:styleId="BalloonTextChar">
    <w:name w:val="Balloon Text Char"/>
    <w:basedOn w:val="DefaultParagraphFont"/>
    <w:link w:val="BalloonText"/>
    <w:rsid w:val="00DA1B3A"/>
    <w:rPr>
      <w:rFonts w:ascii="Tahoma" w:hAnsi="Tahoma" w:cs="Tahoma"/>
      <w:sz w:val="16"/>
      <w:szCs w:val="16"/>
    </w:rPr>
  </w:style>
  <w:style w:type="character" w:styleId="UnresolvedMention">
    <w:name w:val="Unresolved Mention"/>
    <w:basedOn w:val="DefaultParagraphFont"/>
    <w:uiPriority w:val="99"/>
    <w:semiHidden/>
    <w:unhideWhenUsed/>
    <w:rsid w:val="00DE7ED3"/>
    <w:rPr>
      <w:color w:val="605E5C"/>
      <w:shd w:val="clear" w:color="auto" w:fill="E1DFDD"/>
    </w:rPr>
  </w:style>
  <w:style w:type="paragraph" w:styleId="ListParagraph">
    <w:name w:val="List Paragraph"/>
    <w:basedOn w:val="Normal"/>
    <w:uiPriority w:val="34"/>
    <w:qFormat/>
    <w:rsid w:val="00CD1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S\AppData\Roaming\Microsoft\Templates\Property%20Tax%20Expert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Property Tax Experts1.dot</Template>
  <TotalTime>1</TotalTime>
  <Pages>1</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Marathon Computer Services</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STEVE'S</dc:creator>
  <cp:lastModifiedBy>Steve Housman</cp:lastModifiedBy>
  <cp:revision>4</cp:revision>
  <cp:lastPrinted>2025-03-26T21:59:00Z</cp:lastPrinted>
  <dcterms:created xsi:type="dcterms:W3CDTF">2025-07-18T13:44:00Z</dcterms:created>
  <dcterms:modified xsi:type="dcterms:W3CDTF">2025-07-18T13:57:00Z</dcterms:modified>
</cp:coreProperties>
</file>